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Ind w:w="-572" w:type="dxa"/>
        <w:tblLook w:val="04A0" w:firstRow="1" w:lastRow="0" w:firstColumn="1" w:lastColumn="0" w:noHBand="0" w:noVBand="1"/>
      </w:tblPr>
      <w:tblGrid>
        <w:gridCol w:w="3407"/>
        <w:gridCol w:w="6510"/>
      </w:tblGrid>
      <w:tr w:rsidR="00F0559E" w14:paraId="54797CC7" w14:textId="77777777" w:rsidTr="00955259">
        <w:trPr>
          <w:trHeight w:val="1559"/>
        </w:trPr>
        <w:tc>
          <w:tcPr>
            <w:tcW w:w="3407" w:type="dxa"/>
            <w:tcBorders>
              <w:top w:val="nil"/>
              <w:left w:val="nil"/>
              <w:bottom w:val="nil"/>
              <w:right w:val="nil"/>
            </w:tcBorders>
            <w:hideMark/>
          </w:tcPr>
          <w:p w14:paraId="3A7763A0" w14:textId="77777777" w:rsidR="00F0559E" w:rsidRDefault="00F0559E" w:rsidP="00955259">
            <w:pPr>
              <w:rPr>
                <w:rFonts w:ascii="Arial" w:hAnsi="Arial" w:cs="Arial"/>
                <w:sz w:val="20"/>
                <w:szCs w:val="20"/>
              </w:rPr>
            </w:pPr>
            <w:r>
              <w:rPr>
                <w:noProof/>
              </w:rPr>
              <w:drawing>
                <wp:anchor distT="0" distB="0" distL="114300" distR="114300" simplePos="0" relativeHeight="251659264" behindDoc="0" locked="0" layoutInCell="1" allowOverlap="1" wp14:anchorId="53B4B968" wp14:editId="57399FD3">
                  <wp:simplePos x="0" y="0"/>
                  <wp:positionH relativeFrom="column">
                    <wp:posOffset>413385</wp:posOffset>
                  </wp:positionH>
                  <wp:positionV relativeFrom="paragraph">
                    <wp:posOffset>63500</wp:posOffset>
                  </wp:positionV>
                  <wp:extent cx="981710" cy="914400"/>
                  <wp:effectExtent l="0" t="0" r="889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981710" cy="9144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t xml:space="preserve">  </w:t>
            </w:r>
          </w:p>
        </w:tc>
        <w:tc>
          <w:tcPr>
            <w:tcW w:w="6510" w:type="dxa"/>
            <w:tcBorders>
              <w:top w:val="nil"/>
              <w:left w:val="nil"/>
              <w:bottom w:val="nil"/>
              <w:right w:val="nil"/>
            </w:tcBorders>
            <w:vAlign w:val="center"/>
            <w:hideMark/>
          </w:tcPr>
          <w:p w14:paraId="1135B550" w14:textId="77777777" w:rsidR="00F0559E" w:rsidRDefault="00F0559E" w:rsidP="00955259">
            <w:pPr>
              <w:jc w:val="center"/>
              <w:rPr>
                <w:rFonts w:ascii="Arial" w:hAnsi="Arial" w:cs="Arial"/>
                <w:b/>
                <w:bCs/>
                <w:sz w:val="20"/>
                <w:szCs w:val="20"/>
                <w:lang w:val="en-US"/>
              </w:rPr>
            </w:pPr>
            <w:r>
              <w:rPr>
                <w:rFonts w:ascii="Arial" w:hAnsi="Arial" w:cs="Arial"/>
                <w:b/>
                <w:bCs/>
                <w:sz w:val="32"/>
                <w:szCs w:val="32"/>
                <w:lang w:val="en-US"/>
              </w:rPr>
              <w:t>Course Syllabus</w:t>
            </w:r>
          </w:p>
        </w:tc>
      </w:tr>
    </w:tbl>
    <w:p w14:paraId="40F99770" w14:textId="423372F6" w:rsidR="00D55A4E" w:rsidRPr="006C1A1F" w:rsidRDefault="00D55A4E">
      <w:pPr>
        <w:rPr>
          <w:rFonts w:cstheme="minorHAnsi"/>
        </w:rPr>
      </w:pPr>
    </w:p>
    <w:p w14:paraId="6CCB086E" w14:textId="5CB951DC" w:rsidR="00D55A4E" w:rsidRPr="00F0559E" w:rsidRDefault="00D55A4E" w:rsidP="00115BFF">
      <w:pPr>
        <w:pStyle w:val="a3"/>
        <w:numPr>
          <w:ilvl w:val="0"/>
          <w:numId w:val="1"/>
        </w:numPr>
        <w:rPr>
          <w:rFonts w:ascii="Arial" w:hAnsi="Arial" w:cs="Arial"/>
          <w:b/>
          <w:bCs/>
          <w:sz w:val="20"/>
          <w:szCs w:val="20"/>
        </w:rPr>
      </w:pPr>
      <w:r w:rsidRPr="00F0559E">
        <w:rPr>
          <w:rFonts w:ascii="Arial" w:hAnsi="Arial" w:cs="Arial"/>
          <w:b/>
          <w:bCs/>
          <w:sz w:val="20"/>
          <w:szCs w:val="20"/>
          <w:lang w:val="en-US"/>
        </w:rPr>
        <w:t>Course Title</w:t>
      </w:r>
      <w:r w:rsidRPr="00F0559E">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257892" w:rsidRPr="00F0559E" w14:paraId="66475ED8" w14:textId="77777777" w:rsidTr="006C1A1F">
        <w:trPr>
          <w:trHeight w:val="547"/>
        </w:trPr>
        <w:tc>
          <w:tcPr>
            <w:tcW w:w="9634" w:type="dxa"/>
          </w:tcPr>
          <w:p w14:paraId="195B7FED" w14:textId="58EE87EB" w:rsidR="00257892" w:rsidRPr="00F0559E" w:rsidRDefault="00FF6254" w:rsidP="00D55A4E">
            <w:pPr>
              <w:pStyle w:val="a3"/>
              <w:ind w:left="0"/>
              <w:rPr>
                <w:rFonts w:ascii="Arial" w:hAnsi="Arial" w:cs="Arial"/>
                <w:sz w:val="20"/>
                <w:szCs w:val="20"/>
                <w:lang w:val="en-US"/>
              </w:rPr>
            </w:pPr>
            <w:bookmarkStart w:id="0" w:name="_Hlk101769815"/>
            <w:r w:rsidRPr="00F0559E">
              <w:rPr>
                <w:rFonts w:ascii="Arial" w:hAnsi="Arial" w:cs="Arial"/>
                <w:sz w:val="20"/>
                <w:szCs w:val="20"/>
                <w:lang w:val="en-US"/>
              </w:rPr>
              <w:t>Political systems and ideologies in socialist and post-socialist societies: models of decision-making</w:t>
            </w:r>
          </w:p>
        </w:tc>
      </w:tr>
      <w:bookmarkEnd w:id="0"/>
    </w:tbl>
    <w:p w14:paraId="5C505587" w14:textId="1409DBFA" w:rsidR="00D55A4E" w:rsidRPr="00F0559E" w:rsidRDefault="00D55A4E" w:rsidP="00D55A4E">
      <w:pPr>
        <w:pStyle w:val="a3"/>
        <w:rPr>
          <w:rFonts w:ascii="Arial" w:hAnsi="Arial" w:cs="Arial"/>
          <w:sz w:val="20"/>
          <w:szCs w:val="20"/>
          <w:lang w:val="en-US"/>
        </w:rPr>
      </w:pPr>
    </w:p>
    <w:p w14:paraId="58A4C43B" w14:textId="1506838B" w:rsidR="00345E1C" w:rsidRPr="00F0559E" w:rsidRDefault="00345E1C" w:rsidP="001D4092">
      <w:pPr>
        <w:pStyle w:val="a3"/>
        <w:numPr>
          <w:ilvl w:val="0"/>
          <w:numId w:val="1"/>
        </w:numPr>
        <w:rPr>
          <w:rFonts w:ascii="Arial" w:hAnsi="Arial" w:cs="Arial"/>
          <w:b/>
          <w:bCs/>
          <w:sz w:val="20"/>
          <w:szCs w:val="20"/>
        </w:rPr>
      </w:pPr>
      <w:proofErr w:type="spellStart"/>
      <w:r w:rsidRPr="00F0559E">
        <w:rPr>
          <w:rFonts w:ascii="Arial" w:hAnsi="Arial" w:cs="Arial"/>
          <w:b/>
          <w:bCs/>
          <w:sz w:val="20"/>
          <w:szCs w:val="20"/>
        </w:rPr>
        <w:t>Academic</w:t>
      </w:r>
      <w:proofErr w:type="spellEnd"/>
      <w:r w:rsidRPr="00F0559E">
        <w:rPr>
          <w:rFonts w:ascii="Arial" w:hAnsi="Arial" w:cs="Arial"/>
          <w:b/>
          <w:bCs/>
          <w:sz w:val="20"/>
          <w:szCs w:val="20"/>
        </w:rPr>
        <w:t xml:space="preserve"> Level:</w:t>
      </w:r>
    </w:p>
    <w:tbl>
      <w:tblPr>
        <w:tblStyle w:val="a4"/>
        <w:tblW w:w="0" w:type="auto"/>
        <w:tblInd w:w="-289" w:type="dxa"/>
        <w:tblLook w:val="04A0" w:firstRow="1" w:lastRow="0" w:firstColumn="1" w:lastColumn="0" w:noHBand="0" w:noVBand="1"/>
      </w:tblPr>
      <w:tblGrid>
        <w:gridCol w:w="9634"/>
      </w:tblGrid>
      <w:tr w:rsidR="00345E1C" w:rsidRPr="00F0559E" w14:paraId="7BA167CB" w14:textId="77777777" w:rsidTr="00994CB7">
        <w:trPr>
          <w:trHeight w:val="467"/>
        </w:trPr>
        <w:tc>
          <w:tcPr>
            <w:tcW w:w="9634" w:type="dxa"/>
          </w:tcPr>
          <w:p w14:paraId="31C55D84" w14:textId="525ADB19" w:rsidR="004D5CB9" w:rsidRPr="00F0559E" w:rsidRDefault="004D5CB9" w:rsidP="00100E73">
            <w:pPr>
              <w:pStyle w:val="a3"/>
              <w:ind w:left="0"/>
              <w:rPr>
                <w:rFonts w:ascii="Arial" w:hAnsi="Arial" w:cs="Arial"/>
                <w:sz w:val="20"/>
                <w:szCs w:val="20"/>
              </w:rPr>
            </w:pPr>
            <w:bookmarkStart w:id="1" w:name="_Hlk101769871"/>
            <w:r w:rsidRPr="00F0559E">
              <w:rPr>
                <w:rFonts w:ascii="Arial" w:hAnsi="Arial" w:cs="Arial"/>
                <w:sz w:val="20"/>
                <w:szCs w:val="20"/>
              </w:rPr>
              <w:t>Master</w:t>
            </w:r>
          </w:p>
        </w:tc>
      </w:tr>
      <w:bookmarkEnd w:id="1"/>
    </w:tbl>
    <w:p w14:paraId="0A8D478D" w14:textId="77777777" w:rsidR="00345E1C" w:rsidRPr="00F0559E" w:rsidRDefault="00345E1C" w:rsidP="00345E1C">
      <w:pPr>
        <w:pStyle w:val="a3"/>
        <w:rPr>
          <w:rFonts w:ascii="Arial" w:hAnsi="Arial" w:cs="Arial"/>
          <w:sz w:val="20"/>
          <w:szCs w:val="20"/>
        </w:rPr>
      </w:pPr>
    </w:p>
    <w:p w14:paraId="323EAA1A" w14:textId="62897932" w:rsidR="00BD2C0F" w:rsidRPr="00F0559E" w:rsidRDefault="00BD2C0F" w:rsidP="001D4092">
      <w:pPr>
        <w:pStyle w:val="a3"/>
        <w:numPr>
          <w:ilvl w:val="0"/>
          <w:numId w:val="1"/>
        </w:numPr>
        <w:rPr>
          <w:rFonts w:ascii="Arial" w:hAnsi="Arial" w:cs="Arial"/>
          <w:b/>
          <w:bCs/>
          <w:sz w:val="20"/>
          <w:szCs w:val="20"/>
        </w:rPr>
      </w:pPr>
      <w:r w:rsidRPr="00F0559E">
        <w:rPr>
          <w:rFonts w:ascii="Arial" w:hAnsi="Arial" w:cs="Arial"/>
          <w:b/>
          <w:bCs/>
          <w:sz w:val="20"/>
          <w:szCs w:val="20"/>
        </w:rPr>
        <w:t xml:space="preserve">ECTS </w:t>
      </w:r>
      <w:proofErr w:type="spellStart"/>
      <w:r w:rsidRPr="00F0559E">
        <w:rPr>
          <w:rFonts w:ascii="Arial" w:hAnsi="Arial" w:cs="Arial"/>
          <w:b/>
          <w:bCs/>
          <w:sz w:val="20"/>
          <w:szCs w:val="20"/>
        </w:rPr>
        <w:t>Credits</w:t>
      </w:r>
      <w:proofErr w:type="spellEnd"/>
      <w:r w:rsidRPr="00F0559E">
        <w:rPr>
          <w:rFonts w:ascii="Arial" w:hAnsi="Arial" w:cs="Arial"/>
          <w:b/>
          <w:bCs/>
          <w:sz w:val="20"/>
          <w:szCs w:val="20"/>
        </w:rPr>
        <w:t xml:space="preserve">: </w:t>
      </w:r>
    </w:p>
    <w:tbl>
      <w:tblPr>
        <w:tblStyle w:val="a4"/>
        <w:tblW w:w="0" w:type="auto"/>
        <w:tblInd w:w="-289" w:type="dxa"/>
        <w:tblLook w:val="04A0" w:firstRow="1" w:lastRow="0" w:firstColumn="1" w:lastColumn="0" w:noHBand="0" w:noVBand="1"/>
      </w:tblPr>
      <w:tblGrid>
        <w:gridCol w:w="9634"/>
      </w:tblGrid>
      <w:tr w:rsidR="00BD2C0F" w:rsidRPr="00F0559E" w14:paraId="14B64FB5" w14:textId="77777777" w:rsidTr="00F0559E">
        <w:trPr>
          <w:trHeight w:val="435"/>
        </w:trPr>
        <w:tc>
          <w:tcPr>
            <w:tcW w:w="9634" w:type="dxa"/>
          </w:tcPr>
          <w:p w14:paraId="77B5CE3F" w14:textId="3FDE46FF" w:rsidR="00BD2C0F" w:rsidRPr="00F0559E" w:rsidRDefault="00994CB7" w:rsidP="00100E73">
            <w:pPr>
              <w:pStyle w:val="a3"/>
              <w:ind w:left="0"/>
              <w:rPr>
                <w:rFonts w:ascii="Arial" w:hAnsi="Arial" w:cs="Arial"/>
                <w:sz w:val="20"/>
                <w:szCs w:val="20"/>
              </w:rPr>
            </w:pPr>
            <w:bookmarkStart w:id="2" w:name="_Hlk101769914"/>
            <w:r w:rsidRPr="00F0559E">
              <w:rPr>
                <w:rFonts w:ascii="Arial" w:hAnsi="Arial" w:cs="Arial"/>
                <w:sz w:val="20"/>
                <w:szCs w:val="20"/>
                <w:lang w:val="en-US"/>
              </w:rPr>
              <w:t>5 ECTS</w:t>
            </w:r>
          </w:p>
        </w:tc>
      </w:tr>
      <w:bookmarkEnd w:id="2"/>
    </w:tbl>
    <w:p w14:paraId="3A1ACB52" w14:textId="29107227" w:rsidR="00BD2C0F" w:rsidRPr="00F0559E" w:rsidRDefault="00BD2C0F" w:rsidP="00BD2C0F">
      <w:pPr>
        <w:rPr>
          <w:rFonts w:ascii="Arial" w:hAnsi="Arial" w:cs="Arial"/>
          <w:sz w:val="20"/>
          <w:szCs w:val="20"/>
        </w:rPr>
      </w:pPr>
    </w:p>
    <w:p w14:paraId="76F7F950" w14:textId="2582DA14" w:rsidR="00BD2C0F" w:rsidRPr="00F0559E" w:rsidRDefault="001D4092" w:rsidP="00BD2C0F">
      <w:pPr>
        <w:pStyle w:val="a3"/>
        <w:numPr>
          <w:ilvl w:val="0"/>
          <w:numId w:val="1"/>
        </w:numPr>
        <w:rPr>
          <w:rFonts w:ascii="Arial" w:hAnsi="Arial" w:cs="Arial"/>
          <w:b/>
          <w:bCs/>
          <w:sz w:val="20"/>
          <w:szCs w:val="20"/>
        </w:rPr>
      </w:pPr>
      <w:proofErr w:type="spellStart"/>
      <w:r w:rsidRPr="00F0559E">
        <w:rPr>
          <w:rFonts w:ascii="Arial" w:hAnsi="Arial" w:cs="Arial"/>
          <w:b/>
          <w:bCs/>
          <w:sz w:val="20"/>
          <w:szCs w:val="20"/>
        </w:rPr>
        <w:t>Semester</w:t>
      </w:r>
      <w:proofErr w:type="spellEnd"/>
      <w:r w:rsidRPr="00F0559E">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1D4092" w:rsidRPr="00F0559E" w14:paraId="311FB479" w14:textId="77777777" w:rsidTr="002E6CD5">
        <w:trPr>
          <w:trHeight w:val="541"/>
        </w:trPr>
        <w:tc>
          <w:tcPr>
            <w:tcW w:w="9634" w:type="dxa"/>
          </w:tcPr>
          <w:p w14:paraId="4AC63658" w14:textId="36D1262A" w:rsidR="001D4092" w:rsidRPr="00F0559E" w:rsidRDefault="004125F2" w:rsidP="00100E73">
            <w:pPr>
              <w:pStyle w:val="a3"/>
              <w:ind w:left="0"/>
              <w:rPr>
                <w:rFonts w:ascii="Arial" w:hAnsi="Arial" w:cs="Arial"/>
                <w:sz w:val="20"/>
                <w:szCs w:val="20"/>
              </w:rPr>
            </w:pPr>
            <w:bookmarkStart w:id="3" w:name="_Hlk101769966"/>
            <w:r w:rsidRPr="00F0559E">
              <w:rPr>
                <w:rFonts w:ascii="Arial" w:hAnsi="Arial" w:cs="Arial"/>
                <w:sz w:val="20"/>
                <w:szCs w:val="20"/>
                <w:lang w:val="en-US"/>
              </w:rPr>
              <w:t>2</w:t>
            </w:r>
            <w:r w:rsidR="002E6CD5" w:rsidRPr="00F0559E">
              <w:rPr>
                <w:rFonts w:ascii="Arial" w:hAnsi="Arial" w:cs="Arial"/>
                <w:sz w:val="20"/>
                <w:szCs w:val="20"/>
              </w:rPr>
              <w:t xml:space="preserve">, </w:t>
            </w:r>
            <w:r w:rsidRPr="00F0559E">
              <w:rPr>
                <w:rFonts w:ascii="Arial" w:hAnsi="Arial" w:cs="Arial"/>
                <w:sz w:val="20"/>
                <w:szCs w:val="20"/>
                <w:lang w:val="en-US"/>
              </w:rPr>
              <w:t>spring</w:t>
            </w:r>
            <w:r w:rsidR="002E6CD5" w:rsidRPr="00F0559E">
              <w:rPr>
                <w:rFonts w:ascii="Arial" w:hAnsi="Arial" w:cs="Arial"/>
                <w:sz w:val="20"/>
                <w:szCs w:val="20"/>
              </w:rPr>
              <w:t xml:space="preserve"> </w:t>
            </w:r>
            <w:proofErr w:type="spellStart"/>
            <w:r w:rsidR="002E6CD5" w:rsidRPr="00F0559E">
              <w:rPr>
                <w:rFonts w:ascii="Arial" w:hAnsi="Arial" w:cs="Arial"/>
                <w:sz w:val="20"/>
                <w:szCs w:val="20"/>
              </w:rPr>
              <w:t>semester</w:t>
            </w:r>
            <w:proofErr w:type="spellEnd"/>
          </w:p>
        </w:tc>
      </w:tr>
      <w:bookmarkEnd w:id="3"/>
    </w:tbl>
    <w:p w14:paraId="27F4FC0C" w14:textId="35F136CD" w:rsidR="001D4092" w:rsidRPr="00F0559E" w:rsidRDefault="001D4092" w:rsidP="001D4092">
      <w:pPr>
        <w:rPr>
          <w:rFonts w:ascii="Arial" w:hAnsi="Arial" w:cs="Arial"/>
          <w:sz w:val="20"/>
          <w:szCs w:val="20"/>
        </w:rPr>
      </w:pPr>
    </w:p>
    <w:p w14:paraId="25BCCCD4" w14:textId="7ABA2861" w:rsidR="001D4092" w:rsidRPr="00F0559E" w:rsidRDefault="001D4092" w:rsidP="001D4092">
      <w:pPr>
        <w:pStyle w:val="a3"/>
        <w:numPr>
          <w:ilvl w:val="0"/>
          <w:numId w:val="1"/>
        </w:numPr>
        <w:rPr>
          <w:rFonts w:ascii="Arial" w:hAnsi="Arial" w:cs="Arial"/>
          <w:b/>
          <w:bCs/>
          <w:sz w:val="20"/>
          <w:szCs w:val="20"/>
        </w:rPr>
      </w:pPr>
      <w:r w:rsidRPr="00F0559E">
        <w:rPr>
          <w:rFonts w:ascii="Arial" w:hAnsi="Arial" w:cs="Arial"/>
          <w:b/>
          <w:bCs/>
          <w:sz w:val="20"/>
          <w:szCs w:val="20"/>
        </w:rPr>
        <w:t>School/Department:</w:t>
      </w:r>
    </w:p>
    <w:tbl>
      <w:tblPr>
        <w:tblStyle w:val="a4"/>
        <w:tblW w:w="0" w:type="auto"/>
        <w:tblInd w:w="-289" w:type="dxa"/>
        <w:tblLook w:val="04A0" w:firstRow="1" w:lastRow="0" w:firstColumn="1" w:lastColumn="0" w:noHBand="0" w:noVBand="1"/>
      </w:tblPr>
      <w:tblGrid>
        <w:gridCol w:w="9634"/>
      </w:tblGrid>
      <w:tr w:rsidR="001D4092" w:rsidRPr="00F0559E" w14:paraId="1316B365" w14:textId="77777777" w:rsidTr="00A05BE3">
        <w:trPr>
          <w:trHeight w:val="478"/>
        </w:trPr>
        <w:tc>
          <w:tcPr>
            <w:tcW w:w="9634" w:type="dxa"/>
          </w:tcPr>
          <w:p w14:paraId="5E7FD833" w14:textId="77777777" w:rsidR="00A05BE3" w:rsidRPr="00F0559E" w:rsidRDefault="00A05BE3" w:rsidP="00A05BE3">
            <w:pPr>
              <w:rPr>
                <w:rFonts w:ascii="Arial" w:hAnsi="Arial" w:cs="Arial"/>
                <w:sz w:val="20"/>
                <w:szCs w:val="20"/>
                <w:lang w:val="en-US"/>
              </w:rPr>
            </w:pPr>
            <w:bookmarkStart w:id="4" w:name="_Hlk101770218"/>
            <w:r w:rsidRPr="00F0559E">
              <w:rPr>
                <w:rFonts w:ascii="Arial" w:hAnsi="Arial" w:cs="Arial"/>
                <w:sz w:val="20"/>
                <w:szCs w:val="20"/>
                <w:lang w:val="en-US"/>
              </w:rPr>
              <w:t>Institute of History and International Relations</w:t>
            </w:r>
          </w:p>
          <w:p w14:paraId="4123BD01" w14:textId="77777777" w:rsidR="001D4092" w:rsidRPr="00F0559E" w:rsidRDefault="001D4092" w:rsidP="00100E73">
            <w:pPr>
              <w:pStyle w:val="a3"/>
              <w:ind w:left="0"/>
              <w:rPr>
                <w:rFonts w:ascii="Arial" w:hAnsi="Arial" w:cs="Arial"/>
                <w:sz w:val="20"/>
                <w:szCs w:val="20"/>
                <w:lang w:val="en-US"/>
              </w:rPr>
            </w:pPr>
          </w:p>
        </w:tc>
      </w:tr>
      <w:bookmarkEnd w:id="4"/>
    </w:tbl>
    <w:p w14:paraId="05CA5E9D" w14:textId="68ECEFF9" w:rsidR="001D4092" w:rsidRPr="00F0559E" w:rsidRDefault="001D4092" w:rsidP="001D4092">
      <w:pPr>
        <w:rPr>
          <w:rFonts w:ascii="Arial" w:hAnsi="Arial" w:cs="Arial"/>
          <w:sz w:val="20"/>
          <w:szCs w:val="20"/>
          <w:lang w:val="en-US"/>
        </w:rPr>
      </w:pPr>
    </w:p>
    <w:p w14:paraId="64BF0BD5" w14:textId="1FDBF5ED" w:rsidR="001D4092" w:rsidRPr="00F0559E" w:rsidRDefault="00A925C7" w:rsidP="001D4092">
      <w:pPr>
        <w:pStyle w:val="a3"/>
        <w:numPr>
          <w:ilvl w:val="0"/>
          <w:numId w:val="1"/>
        </w:numPr>
        <w:rPr>
          <w:rFonts w:ascii="Arial" w:hAnsi="Arial" w:cs="Arial"/>
          <w:b/>
          <w:bCs/>
          <w:sz w:val="20"/>
          <w:szCs w:val="20"/>
        </w:rPr>
      </w:pPr>
      <w:proofErr w:type="spellStart"/>
      <w:r w:rsidRPr="00F0559E">
        <w:rPr>
          <w:rFonts w:ascii="Arial" w:hAnsi="Arial" w:cs="Arial"/>
          <w:b/>
          <w:bCs/>
          <w:sz w:val="20"/>
          <w:szCs w:val="20"/>
        </w:rPr>
        <w:t>Location</w:t>
      </w:r>
      <w:proofErr w:type="spellEnd"/>
      <w:r w:rsidRPr="00F0559E">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A05504" w:rsidRPr="00F0559E" w14:paraId="08CEE7F1" w14:textId="77777777" w:rsidTr="000010DA">
        <w:trPr>
          <w:trHeight w:val="483"/>
        </w:trPr>
        <w:tc>
          <w:tcPr>
            <w:tcW w:w="9634" w:type="dxa"/>
          </w:tcPr>
          <w:p w14:paraId="0B31C0AD" w14:textId="3F492EE5" w:rsidR="000010DA" w:rsidRPr="00F0559E" w:rsidRDefault="000010DA" w:rsidP="000010DA">
            <w:pPr>
              <w:rPr>
                <w:rFonts w:ascii="Arial" w:hAnsi="Arial" w:cs="Arial"/>
                <w:sz w:val="20"/>
                <w:szCs w:val="20"/>
                <w:lang w:val="en-US"/>
              </w:rPr>
            </w:pPr>
            <w:r w:rsidRPr="00F0559E">
              <w:rPr>
                <w:rFonts w:ascii="Arial" w:hAnsi="Arial" w:cs="Arial"/>
                <w:sz w:val="20"/>
                <w:szCs w:val="20"/>
                <w:lang w:val="en-US"/>
              </w:rPr>
              <w:t xml:space="preserve">140 </w:t>
            </w:r>
            <w:proofErr w:type="spellStart"/>
            <w:r w:rsidRPr="00F0559E">
              <w:rPr>
                <w:rFonts w:ascii="Arial" w:hAnsi="Arial" w:cs="Arial"/>
                <w:sz w:val="20"/>
                <w:szCs w:val="20"/>
                <w:lang w:val="en-US"/>
              </w:rPr>
              <w:t>Pushkinskaya</w:t>
            </w:r>
            <w:proofErr w:type="spellEnd"/>
            <w:r w:rsidRPr="00F0559E">
              <w:rPr>
                <w:rFonts w:ascii="Arial" w:hAnsi="Arial" w:cs="Arial"/>
                <w:sz w:val="20"/>
                <w:szCs w:val="20"/>
                <w:lang w:val="en-US"/>
              </w:rPr>
              <w:t xml:space="preserve"> St., Rostov-on-Don </w:t>
            </w:r>
          </w:p>
          <w:p w14:paraId="5E51F272" w14:textId="77777777" w:rsidR="00A05504" w:rsidRPr="00F0559E" w:rsidRDefault="00A05504" w:rsidP="00100E73">
            <w:pPr>
              <w:pStyle w:val="a3"/>
              <w:ind w:left="0"/>
              <w:rPr>
                <w:rFonts w:ascii="Arial" w:hAnsi="Arial" w:cs="Arial"/>
                <w:sz w:val="20"/>
                <w:szCs w:val="20"/>
                <w:lang w:val="en-US"/>
              </w:rPr>
            </w:pPr>
          </w:p>
        </w:tc>
      </w:tr>
    </w:tbl>
    <w:p w14:paraId="54763A25" w14:textId="77777777" w:rsidR="00A05504" w:rsidRPr="00F0559E" w:rsidRDefault="00A05504" w:rsidP="00A05504">
      <w:pPr>
        <w:pStyle w:val="a3"/>
        <w:rPr>
          <w:rFonts w:ascii="Arial" w:hAnsi="Arial" w:cs="Arial"/>
          <w:sz w:val="20"/>
          <w:szCs w:val="20"/>
          <w:lang w:val="en-US"/>
        </w:rPr>
      </w:pPr>
    </w:p>
    <w:p w14:paraId="78B1AD05" w14:textId="7ACF9726" w:rsidR="00A925C7" w:rsidRPr="00F0559E" w:rsidRDefault="00A925C7" w:rsidP="00F0559E">
      <w:pPr>
        <w:pStyle w:val="a3"/>
        <w:numPr>
          <w:ilvl w:val="0"/>
          <w:numId w:val="1"/>
        </w:numPr>
        <w:spacing w:line="360" w:lineRule="auto"/>
        <w:rPr>
          <w:rFonts w:ascii="Arial" w:hAnsi="Arial" w:cs="Arial"/>
          <w:b/>
          <w:bCs/>
          <w:sz w:val="20"/>
          <w:szCs w:val="20"/>
        </w:rPr>
      </w:pPr>
      <w:proofErr w:type="spellStart"/>
      <w:r w:rsidRPr="00F0559E">
        <w:rPr>
          <w:rFonts w:ascii="Arial" w:hAnsi="Arial" w:cs="Arial"/>
          <w:b/>
          <w:bCs/>
          <w:sz w:val="20"/>
          <w:szCs w:val="20"/>
        </w:rPr>
        <w:t>Instructor</w:t>
      </w:r>
      <w:proofErr w:type="spellEnd"/>
      <w:r w:rsidRPr="00F0559E">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A05504" w:rsidRPr="00F0559E" w14:paraId="37E3055B" w14:textId="77777777" w:rsidTr="00F0559E">
        <w:trPr>
          <w:trHeight w:val="447"/>
        </w:trPr>
        <w:tc>
          <w:tcPr>
            <w:tcW w:w="9634" w:type="dxa"/>
          </w:tcPr>
          <w:p w14:paraId="0EB10394" w14:textId="008D141C" w:rsidR="00A05504" w:rsidRPr="00F0559E" w:rsidRDefault="00F0559E" w:rsidP="00100E73">
            <w:pPr>
              <w:pStyle w:val="a3"/>
              <w:ind w:left="0"/>
              <w:rPr>
                <w:rFonts w:ascii="Arial" w:hAnsi="Arial" w:cs="Arial"/>
                <w:sz w:val="20"/>
                <w:szCs w:val="20"/>
                <w:lang w:val="en-US"/>
              </w:rPr>
            </w:pPr>
            <w:r>
              <w:rPr>
                <w:rFonts w:ascii="Arial" w:hAnsi="Arial" w:cs="Arial"/>
                <w:sz w:val="20"/>
                <w:szCs w:val="20"/>
                <w:lang w:val="en-US"/>
              </w:rPr>
              <w:t xml:space="preserve">Prof. </w:t>
            </w:r>
            <w:r w:rsidR="004125F2" w:rsidRPr="00F0559E">
              <w:rPr>
                <w:rFonts w:ascii="Arial" w:hAnsi="Arial" w:cs="Arial"/>
                <w:sz w:val="20"/>
                <w:szCs w:val="20"/>
                <w:lang w:val="en-US"/>
              </w:rPr>
              <w:t xml:space="preserve">Anton </w:t>
            </w:r>
            <w:proofErr w:type="spellStart"/>
            <w:r w:rsidR="004125F2" w:rsidRPr="00F0559E">
              <w:rPr>
                <w:rFonts w:ascii="Arial" w:hAnsi="Arial" w:cs="Arial"/>
                <w:sz w:val="20"/>
                <w:szCs w:val="20"/>
                <w:lang w:val="en-US"/>
              </w:rPr>
              <w:t>Averyanov</w:t>
            </w:r>
            <w:proofErr w:type="spellEnd"/>
            <w:r w:rsidR="004125F2" w:rsidRPr="00F0559E">
              <w:rPr>
                <w:rFonts w:ascii="Arial" w:hAnsi="Arial" w:cs="Arial"/>
                <w:sz w:val="20"/>
                <w:szCs w:val="20"/>
                <w:lang w:val="en-US"/>
              </w:rPr>
              <w:t xml:space="preserve">, e-mail: </w:t>
            </w:r>
            <w:hyperlink r:id="rId7" w:history="1">
              <w:r w:rsidR="004125F2" w:rsidRPr="00F0559E">
                <w:rPr>
                  <w:rStyle w:val="a5"/>
                  <w:rFonts w:ascii="Arial" w:hAnsi="Arial" w:cs="Arial"/>
                  <w:sz w:val="20"/>
                  <w:szCs w:val="20"/>
                  <w:lang w:val="en-US"/>
                </w:rPr>
                <w:t>avaveryanov@sfedu.ru</w:t>
              </w:r>
            </w:hyperlink>
            <w:r w:rsidR="004125F2" w:rsidRPr="00F0559E">
              <w:rPr>
                <w:rFonts w:ascii="Arial" w:hAnsi="Arial" w:cs="Arial"/>
                <w:sz w:val="20"/>
                <w:szCs w:val="20"/>
                <w:lang w:val="en-US"/>
              </w:rPr>
              <w:t xml:space="preserve"> </w:t>
            </w:r>
          </w:p>
        </w:tc>
      </w:tr>
    </w:tbl>
    <w:p w14:paraId="08E6860B" w14:textId="77777777" w:rsidR="00A05504" w:rsidRPr="00F0559E" w:rsidRDefault="00A05504" w:rsidP="00A05504">
      <w:pPr>
        <w:pStyle w:val="a3"/>
        <w:rPr>
          <w:rFonts w:ascii="Arial" w:hAnsi="Arial" w:cs="Arial"/>
          <w:sz w:val="20"/>
          <w:szCs w:val="20"/>
          <w:lang w:val="en-US"/>
        </w:rPr>
      </w:pPr>
    </w:p>
    <w:p w14:paraId="628D6DE8" w14:textId="5F9FF9D2" w:rsidR="00A925C7" w:rsidRPr="00F0559E" w:rsidRDefault="00A925C7" w:rsidP="001D4092">
      <w:pPr>
        <w:pStyle w:val="a3"/>
        <w:numPr>
          <w:ilvl w:val="0"/>
          <w:numId w:val="1"/>
        </w:numPr>
        <w:rPr>
          <w:rFonts w:ascii="Arial" w:hAnsi="Arial" w:cs="Arial"/>
          <w:b/>
          <w:bCs/>
          <w:sz w:val="20"/>
          <w:szCs w:val="20"/>
        </w:rPr>
      </w:pPr>
      <w:r w:rsidRPr="00F0559E">
        <w:rPr>
          <w:rFonts w:ascii="Arial" w:hAnsi="Arial" w:cs="Arial"/>
          <w:b/>
          <w:bCs/>
          <w:sz w:val="20"/>
          <w:szCs w:val="20"/>
        </w:rPr>
        <w:t xml:space="preserve">Language of </w:t>
      </w:r>
      <w:proofErr w:type="spellStart"/>
      <w:r w:rsidRPr="00F0559E">
        <w:rPr>
          <w:rFonts w:ascii="Arial" w:hAnsi="Arial" w:cs="Arial"/>
          <w:b/>
          <w:bCs/>
          <w:sz w:val="20"/>
          <w:szCs w:val="20"/>
        </w:rPr>
        <w:t>Instruction</w:t>
      </w:r>
      <w:proofErr w:type="spellEnd"/>
      <w:r w:rsidRPr="00F0559E">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A05504" w:rsidRPr="00F0559E" w14:paraId="6738EDCE" w14:textId="77777777" w:rsidTr="000D3793">
        <w:trPr>
          <w:trHeight w:val="549"/>
        </w:trPr>
        <w:tc>
          <w:tcPr>
            <w:tcW w:w="9634" w:type="dxa"/>
          </w:tcPr>
          <w:p w14:paraId="7AC26C1D" w14:textId="77777777" w:rsidR="000D3793" w:rsidRPr="00F0559E" w:rsidRDefault="000D3793" w:rsidP="000D3793">
            <w:pPr>
              <w:rPr>
                <w:rFonts w:ascii="Arial" w:hAnsi="Arial" w:cs="Arial"/>
                <w:sz w:val="20"/>
                <w:szCs w:val="20"/>
                <w:lang w:val="en-US"/>
              </w:rPr>
            </w:pPr>
            <w:r w:rsidRPr="00F0559E">
              <w:rPr>
                <w:rFonts w:ascii="Arial" w:hAnsi="Arial" w:cs="Arial"/>
                <w:sz w:val="20"/>
                <w:szCs w:val="20"/>
                <w:lang w:val="en-US"/>
              </w:rPr>
              <w:t>English</w:t>
            </w:r>
          </w:p>
          <w:p w14:paraId="0650DCF2" w14:textId="77777777" w:rsidR="00A05504" w:rsidRPr="00F0559E" w:rsidRDefault="00A05504" w:rsidP="00100E73">
            <w:pPr>
              <w:pStyle w:val="a3"/>
              <w:ind w:left="0"/>
              <w:rPr>
                <w:rFonts w:ascii="Arial" w:hAnsi="Arial" w:cs="Arial"/>
                <w:sz w:val="20"/>
                <w:szCs w:val="20"/>
              </w:rPr>
            </w:pPr>
          </w:p>
        </w:tc>
      </w:tr>
    </w:tbl>
    <w:p w14:paraId="173FD165" w14:textId="77777777" w:rsidR="00A05504" w:rsidRPr="00F0559E" w:rsidRDefault="00A05504" w:rsidP="00A05504">
      <w:pPr>
        <w:pStyle w:val="a3"/>
        <w:rPr>
          <w:rFonts w:ascii="Arial" w:hAnsi="Arial" w:cs="Arial"/>
          <w:sz w:val="20"/>
          <w:szCs w:val="20"/>
        </w:rPr>
      </w:pPr>
    </w:p>
    <w:p w14:paraId="1D24A37A" w14:textId="5D24B8E2" w:rsidR="00A925C7" w:rsidRPr="00F0559E" w:rsidRDefault="00A925C7" w:rsidP="001D4092">
      <w:pPr>
        <w:pStyle w:val="a3"/>
        <w:numPr>
          <w:ilvl w:val="0"/>
          <w:numId w:val="1"/>
        </w:numPr>
        <w:rPr>
          <w:rFonts w:ascii="Arial" w:hAnsi="Arial" w:cs="Arial"/>
          <w:b/>
          <w:bCs/>
          <w:sz w:val="20"/>
          <w:szCs w:val="20"/>
        </w:rPr>
      </w:pPr>
      <w:proofErr w:type="spellStart"/>
      <w:r w:rsidRPr="00F0559E">
        <w:rPr>
          <w:rFonts w:ascii="Arial" w:hAnsi="Arial" w:cs="Arial"/>
          <w:b/>
          <w:bCs/>
          <w:sz w:val="20"/>
          <w:szCs w:val="20"/>
        </w:rPr>
        <w:t>Course</w:t>
      </w:r>
      <w:proofErr w:type="spellEnd"/>
      <w:r w:rsidRPr="00F0559E">
        <w:rPr>
          <w:rFonts w:ascii="Arial" w:hAnsi="Arial" w:cs="Arial"/>
          <w:b/>
          <w:bCs/>
          <w:sz w:val="20"/>
          <w:szCs w:val="20"/>
        </w:rPr>
        <w:t xml:space="preserve"> </w:t>
      </w:r>
      <w:proofErr w:type="spellStart"/>
      <w:r w:rsidRPr="00F0559E">
        <w:rPr>
          <w:rFonts w:ascii="Arial" w:hAnsi="Arial" w:cs="Arial"/>
          <w:b/>
          <w:bCs/>
          <w:sz w:val="20"/>
          <w:szCs w:val="20"/>
        </w:rPr>
        <w:t>Description</w:t>
      </w:r>
      <w:proofErr w:type="spellEnd"/>
      <w:r w:rsidRPr="00F0559E">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A05504" w:rsidRPr="00F0559E" w14:paraId="6D5AFE03" w14:textId="77777777" w:rsidTr="00100E73">
        <w:trPr>
          <w:trHeight w:val="777"/>
        </w:trPr>
        <w:tc>
          <w:tcPr>
            <w:tcW w:w="9634" w:type="dxa"/>
          </w:tcPr>
          <w:p w14:paraId="7E1AAD54" w14:textId="76D7C1B1" w:rsidR="004125F2" w:rsidRPr="00F0559E" w:rsidRDefault="004125F2" w:rsidP="004125F2">
            <w:pPr>
              <w:rPr>
                <w:rFonts w:ascii="Arial" w:hAnsi="Arial" w:cs="Arial"/>
                <w:sz w:val="20"/>
                <w:szCs w:val="20"/>
                <w:lang w:val="en-US"/>
              </w:rPr>
            </w:pPr>
            <w:r w:rsidRPr="00F0559E">
              <w:rPr>
                <w:rFonts w:ascii="Arial" w:hAnsi="Arial" w:cs="Arial"/>
                <w:sz w:val="20"/>
                <w:szCs w:val="20"/>
                <w:lang w:val="en-US"/>
              </w:rPr>
              <w:t xml:space="preserve">The discipline is intended for undergraduates of the 1st year of study </w:t>
            </w:r>
            <w:r w:rsidR="00F0559E">
              <w:rPr>
                <w:rFonts w:ascii="Arial" w:hAnsi="Arial" w:cs="Arial"/>
                <w:sz w:val="20"/>
                <w:szCs w:val="20"/>
                <w:lang w:val="en-US"/>
              </w:rPr>
              <w:t>in</w:t>
            </w:r>
            <w:r w:rsidRPr="00F0559E">
              <w:rPr>
                <w:rFonts w:ascii="Arial" w:hAnsi="Arial" w:cs="Arial"/>
                <w:sz w:val="20"/>
                <w:szCs w:val="20"/>
                <w:lang w:val="en-US"/>
              </w:rPr>
              <w:t xml:space="preserve"> the program "Socialist and post-socialist Studies". The discipline "Political systems and ideologies in socialist and post-socialist societies: models of decision-making" aims to form students ' ideas about the peculiarities of the development and transformation of the political sphere of socialist and post-socialist states and societies in the XX-XXI centuries. As part of the study of the discipline, the following basic educational technologies are used: problem</w:t>
            </w:r>
            <w:r w:rsidR="00F0559E">
              <w:rPr>
                <w:rFonts w:ascii="Arial" w:hAnsi="Arial" w:cs="Arial"/>
                <w:sz w:val="20"/>
                <w:szCs w:val="20"/>
                <w:lang w:val="en-US"/>
              </w:rPr>
              <w:t>-oriented</w:t>
            </w:r>
            <w:r w:rsidRPr="00F0559E">
              <w:rPr>
                <w:rFonts w:ascii="Arial" w:hAnsi="Arial" w:cs="Arial"/>
                <w:sz w:val="20"/>
                <w:szCs w:val="20"/>
                <w:lang w:val="en-US"/>
              </w:rPr>
              <w:t xml:space="preserve"> lectures, practical classes, independent work of students. </w:t>
            </w:r>
          </w:p>
          <w:p w14:paraId="73B4778B" w14:textId="5D06C72C" w:rsidR="00A05504" w:rsidRPr="00F0559E" w:rsidRDefault="00A05504" w:rsidP="00100E73">
            <w:pPr>
              <w:pStyle w:val="a3"/>
              <w:ind w:left="0"/>
              <w:rPr>
                <w:rFonts w:ascii="Arial" w:hAnsi="Arial" w:cs="Arial"/>
                <w:sz w:val="20"/>
                <w:szCs w:val="20"/>
                <w:lang w:val="en-US"/>
              </w:rPr>
            </w:pPr>
          </w:p>
        </w:tc>
      </w:tr>
    </w:tbl>
    <w:p w14:paraId="64D5A8AA" w14:textId="7D20860B" w:rsidR="00A05504" w:rsidRPr="00F0559E" w:rsidRDefault="00A05504" w:rsidP="00A05504">
      <w:pPr>
        <w:pStyle w:val="a3"/>
        <w:rPr>
          <w:rFonts w:ascii="Arial" w:hAnsi="Arial" w:cs="Arial"/>
          <w:sz w:val="20"/>
          <w:szCs w:val="20"/>
          <w:lang w:val="en-US"/>
        </w:rPr>
      </w:pPr>
    </w:p>
    <w:p w14:paraId="3FFCC7C0" w14:textId="77777777" w:rsidR="0085212A" w:rsidRPr="00F0559E" w:rsidRDefault="0085212A" w:rsidP="00A05504">
      <w:pPr>
        <w:pStyle w:val="a3"/>
        <w:rPr>
          <w:rFonts w:ascii="Arial" w:hAnsi="Arial" w:cs="Arial"/>
          <w:sz w:val="20"/>
          <w:szCs w:val="20"/>
          <w:lang w:val="en-US"/>
        </w:rPr>
      </w:pPr>
    </w:p>
    <w:p w14:paraId="53F55C46" w14:textId="14010372" w:rsidR="00A925C7" w:rsidRPr="00F0559E" w:rsidRDefault="00A925C7" w:rsidP="001D4092">
      <w:pPr>
        <w:pStyle w:val="a3"/>
        <w:numPr>
          <w:ilvl w:val="0"/>
          <w:numId w:val="1"/>
        </w:numPr>
        <w:rPr>
          <w:rFonts w:ascii="Arial" w:hAnsi="Arial" w:cs="Arial"/>
          <w:b/>
          <w:bCs/>
          <w:sz w:val="20"/>
          <w:szCs w:val="20"/>
        </w:rPr>
      </w:pPr>
      <w:proofErr w:type="spellStart"/>
      <w:r w:rsidRPr="00F0559E">
        <w:rPr>
          <w:rFonts w:ascii="Arial" w:hAnsi="Arial" w:cs="Arial"/>
          <w:b/>
          <w:bCs/>
          <w:sz w:val="20"/>
          <w:szCs w:val="20"/>
        </w:rPr>
        <w:t>Course</w:t>
      </w:r>
      <w:proofErr w:type="spellEnd"/>
      <w:r w:rsidRPr="00F0559E">
        <w:rPr>
          <w:rFonts w:ascii="Arial" w:hAnsi="Arial" w:cs="Arial"/>
          <w:b/>
          <w:bCs/>
          <w:sz w:val="20"/>
          <w:szCs w:val="20"/>
        </w:rPr>
        <w:t xml:space="preserve"> </w:t>
      </w:r>
      <w:proofErr w:type="spellStart"/>
      <w:r w:rsidRPr="00F0559E">
        <w:rPr>
          <w:rFonts w:ascii="Arial" w:hAnsi="Arial" w:cs="Arial"/>
          <w:b/>
          <w:bCs/>
          <w:sz w:val="20"/>
          <w:szCs w:val="20"/>
        </w:rPr>
        <w:t>Aims</w:t>
      </w:r>
      <w:proofErr w:type="spellEnd"/>
      <w:r w:rsidRPr="00F0559E">
        <w:rPr>
          <w:rFonts w:ascii="Arial" w:hAnsi="Arial" w:cs="Arial"/>
          <w:b/>
          <w:bCs/>
          <w:sz w:val="20"/>
          <w:szCs w:val="20"/>
        </w:rPr>
        <w:t>:</w:t>
      </w:r>
    </w:p>
    <w:tbl>
      <w:tblPr>
        <w:tblStyle w:val="a4"/>
        <w:tblW w:w="0" w:type="auto"/>
        <w:tblInd w:w="-289" w:type="dxa"/>
        <w:tblLook w:val="04A0" w:firstRow="1" w:lastRow="0" w:firstColumn="1" w:lastColumn="0" w:noHBand="0" w:noVBand="1"/>
      </w:tblPr>
      <w:tblGrid>
        <w:gridCol w:w="9634"/>
      </w:tblGrid>
      <w:tr w:rsidR="00A05504" w:rsidRPr="00F0559E" w14:paraId="75494349" w14:textId="77777777" w:rsidTr="00100E73">
        <w:trPr>
          <w:trHeight w:val="777"/>
        </w:trPr>
        <w:tc>
          <w:tcPr>
            <w:tcW w:w="9634" w:type="dxa"/>
          </w:tcPr>
          <w:p w14:paraId="6547B754" w14:textId="77777777" w:rsidR="00046164" w:rsidRPr="00F0559E" w:rsidRDefault="00046164" w:rsidP="00046164">
            <w:pPr>
              <w:rPr>
                <w:rFonts w:ascii="Arial" w:hAnsi="Arial" w:cs="Arial"/>
                <w:sz w:val="20"/>
                <w:szCs w:val="20"/>
                <w:lang w:val="en-US"/>
              </w:rPr>
            </w:pPr>
            <w:r w:rsidRPr="00F0559E">
              <w:rPr>
                <w:rFonts w:ascii="Arial" w:hAnsi="Arial" w:cs="Arial"/>
                <w:sz w:val="20"/>
                <w:szCs w:val="20"/>
                <w:lang w:val="en-US"/>
              </w:rPr>
              <w:lastRenderedPageBreak/>
              <w:t>- to study the theoretical and practical aspects of modern theories of political systems and political ideologies, the concept of democratic transit, the concept of post-socialism.</w:t>
            </w:r>
          </w:p>
          <w:p w14:paraId="0B50EBCF" w14:textId="77777777" w:rsidR="00046164" w:rsidRPr="00F0559E" w:rsidRDefault="00046164" w:rsidP="00046164">
            <w:pPr>
              <w:rPr>
                <w:rFonts w:ascii="Arial" w:hAnsi="Arial" w:cs="Arial"/>
                <w:sz w:val="20"/>
                <w:szCs w:val="20"/>
                <w:lang w:val="en-US"/>
              </w:rPr>
            </w:pPr>
            <w:r w:rsidRPr="00F0559E">
              <w:rPr>
                <w:rFonts w:ascii="Arial" w:hAnsi="Arial" w:cs="Arial"/>
                <w:sz w:val="20"/>
                <w:szCs w:val="20"/>
                <w:lang w:val="en-US"/>
              </w:rPr>
              <w:t>- to study the history of the formation, transformation and features of the development of political systems and the ideological sphere of the states of the socialist model of development in the XX-XXI centuries in various regions of the world, including the USSR, the countries of Eastern Europe, Southeast Asia and Latin America.</w:t>
            </w:r>
          </w:p>
          <w:p w14:paraId="1381CAAE" w14:textId="05E14EF7" w:rsidR="00A05504" w:rsidRPr="00F0559E" w:rsidRDefault="00046164" w:rsidP="00046164">
            <w:pPr>
              <w:rPr>
                <w:rFonts w:ascii="Arial" w:hAnsi="Arial" w:cs="Arial"/>
                <w:sz w:val="20"/>
                <w:szCs w:val="20"/>
                <w:lang w:val="en-US"/>
              </w:rPr>
            </w:pPr>
            <w:r w:rsidRPr="00F0559E">
              <w:rPr>
                <w:rFonts w:ascii="Arial" w:hAnsi="Arial" w:cs="Arial"/>
                <w:sz w:val="20"/>
                <w:szCs w:val="20"/>
                <w:lang w:val="en-US"/>
              </w:rPr>
              <w:t>- to analyze the dynamics and nature of the transformation of political and ideological systems in the states of the socialist model of development in the conditions of the collapse of the world socialist system at the turn of the 1980s-1990s, within the framework of democratic transit, the reform of socialist societies, the development of left (socialist) ideologies at the turn of the XX-XXI centuries.</w:t>
            </w:r>
          </w:p>
        </w:tc>
      </w:tr>
    </w:tbl>
    <w:p w14:paraId="05EDEBF5" w14:textId="77777777" w:rsidR="00A05504" w:rsidRPr="00F0559E" w:rsidRDefault="00A05504" w:rsidP="00A05504">
      <w:pPr>
        <w:pStyle w:val="a3"/>
        <w:rPr>
          <w:rFonts w:ascii="Arial" w:hAnsi="Arial" w:cs="Arial"/>
          <w:sz w:val="20"/>
          <w:szCs w:val="20"/>
          <w:lang w:val="en-US"/>
        </w:rPr>
      </w:pPr>
    </w:p>
    <w:p w14:paraId="6FD6094A" w14:textId="393E45E9" w:rsidR="00A925C7" w:rsidRPr="00F0559E" w:rsidRDefault="00A925C7" w:rsidP="001D4092">
      <w:pPr>
        <w:pStyle w:val="a3"/>
        <w:numPr>
          <w:ilvl w:val="0"/>
          <w:numId w:val="1"/>
        </w:numPr>
        <w:rPr>
          <w:rFonts w:ascii="Arial" w:hAnsi="Arial" w:cs="Arial"/>
          <w:b/>
          <w:bCs/>
          <w:sz w:val="20"/>
          <w:szCs w:val="20"/>
          <w:lang w:val="en-US"/>
        </w:rPr>
      </w:pPr>
      <w:r w:rsidRPr="00F0559E">
        <w:rPr>
          <w:rFonts w:ascii="Arial" w:hAnsi="Arial" w:cs="Arial"/>
          <w:b/>
          <w:bCs/>
          <w:sz w:val="20"/>
          <w:szCs w:val="20"/>
          <w:lang w:val="en-US"/>
        </w:rPr>
        <w:t>Specific entry requirements (if any):</w:t>
      </w:r>
    </w:p>
    <w:tbl>
      <w:tblPr>
        <w:tblStyle w:val="a4"/>
        <w:tblW w:w="0" w:type="auto"/>
        <w:tblInd w:w="-289" w:type="dxa"/>
        <w:tblLook w:val="04A0" w:firstRow="1" w:lastRow="0" w:firstColumn="1" w:lastColumn="0" w:noHBand="0" w:noVBand="1"/>
      </w:tblPr>
      <w:tblGrid>
        <w:gridCol w:w="9634"/>
      </w:tblGrid>
      <w:tr w:rsidR="00A05504" w:rsidRPr="00F0559E" w14:paraId="5AFC2944" w14:textId="77777777" w:rsidTr="00102ACA">
        <w:trPr>
          <w:trHeight w:val="563"/>
        </w:trPr>
        <w:tc>
          <w:tcPr>
            <w:tcW w:w="9634" w:type="dxa"/>
          </w:tcPr>
          <w:p w14:paraId="789A8563" w14:textId="47400EA5" w:rsidR="00A05504" w:rsidRPr="00F0559E" w:rsidRDefault="00102ACA" w:rsidP="00100E73">
            <w:pPr>
              <w:pStyle w:val="a3"/>
              <w:ind w:left="0"/>
              <w:rPr>
                <w:rFonts w:ascii="Arial" w:hAnsi="Arial" w:cs="Arial"/>
                <w:sz w:val="20"/>
                <w:szCs w:val="20"/>
              </w:rPr>
            </w:pPr>
            <w:r w:rsidRPr="00F0559E">
              <w:rPr>
                <w:rFonts w:ascii="Arial" w:hAnsi="Arial" w:cs="Arial"/>
                <w:sz w:val="20"/>
                <w:szCs w:val="20"/>
              </w:rPr>
              <w:t>-</w:t>
            </w:r>
          </w:p>
        </w:tc>
      </w:tr>
    </w:tbl>
    <w:p w14:paraId="250CD6D6" w14:textId="77777777" w:rsidR="00A05504" w:rsidRPr="00F0559E" w:rsidRDefault="00A05504" w:rsidP="00A05504">
      <w:pPr>
        <w:pStyle w:val="a3"/>
        <w:rPr>
          <w:rFonts w:ascii="Arial" w:hAnsi="Arial" w:cs="Arial"/>
          <w:sz w:val="20"/>
          <w:szCs w:val="20"/>
          <w:lang w:val="en-US"/>
        </w:rPr>
      </w:pPr>
    </w:p>
    <w:p w14:paraId="191AA323" w14:textId="525F8E36" w:rsidR="00A925C7" w:rsidRPr="00F0559E" w:rsidRDefault="00A925C7" w:rsidP="001D4092">
      <w:pPr>
        <w:pStyle w:val="a3"/>
        <w:numPr>
          <w:ilvl w:val="0"/>
          <w:numId w:val="1"/>
        </w:numPr>
        <w:rPr>
          <w:rFonts w:ascii="Arial" w:hAnsi="Arial" w:cs="Arial"/>
          <w:b/>
          <w:bCs/>
          <w:sz w:val="20"/>
          <w:szCs w:val="20"/>
          <w:lang w:val="en-US"/>
        </w:rPr>
      </w:pPr>
      <w:r w:rsidRPr="00F0559E">
        <w:rPr>
          <w:rFonts w:ascii="Arial" w:hAnsi="Arial" w:cs="Arial"/>
          <w:b/>
          <w:bCs/>
          <w:sz w:val="20"/>
          <w:szCs w:val="20"/>
          <w:lang w:val="en-US"/>
        </w:rPr>
        <w:t>Course Content:</w:t>
      </w:r>
    </w:p>
    <w:tbl>
      <w:tblPr>
        <w:tblStyle w:val="a4"/>
        <w:tblW w:w="0" w:type="auto"/>
        <w:tblInd w:w="-289" w:type="dxa"/>
        <w:tblLook w:val="04A0" w:firstRow="1" w:lastRow="0" w:firstColumn="1" w:lastColumn="0" w:noHBand="0" w:noVBand="1"/>
      </w:tblPr>
      <w:tblGrid>
        <w:gridCol w:w="9634"/>
      </w:tblGrid>
      <w:tr w:rsidR="00A05504" w:rsidRPr="00F0559E" w14:paraId="363A079C" w14:textId="77777777" w:rsidTr="00102ACA">
        <w:trPr>
          <w:trHeight w:val="455"/>
        </w:trPr>
        <w:tc>
          <w:tcPr>
            <w:tcW w:w="9634" w:type="dxa"/>
          </w:tcPr>
          <w:p w14:paraId="2AEEFF19" w14:textId="34B665D9" w:rsidR="00046164" w:rsidRPr="00F0559E" w:rsidRDefault="00046164" w:rsidP="00046164">
            <w:pPr>
              <w:rPr>
                <w:rFonts w:ascii="Arial" w:hAnsi="Arial" w:cs="Arial"/>
                <w:sz w:val="20"/>
                <w:szCs w:val="20"/>
                <w:lang w:val="en-US"/>
              </w:rPr>
            </w:pPr>
            <w:r w:rsidRPr="00F0559E">
              <w:rPr>
                <w:rFonts w:ascii="Arial" w:hAnsi="Arial" w:cs="Arial"/>
                <w:b/>
                <w:sz w:val="20"/>
                <w:szCs w:val="20"/>
                <w:lang w:val="en-US"/>
              </w:rPr>
              <w:t>Module 1.</w:t>
            </w:r>
            <w:r w:rsidRPr="00F0559E">
              <w:rPr>
                <w:rFonts w:ascii="Arial" w:hAnsi="Arial" w:cs="Arial"/>
                <w:sz w:val="20"/>
                <w:szCs w:val="20"/>
                <w:lang w:val="en-US"/>
              </w:rPr>
              <w:t xml:space="preserve"> Political systems and ideologies in socialist societies.</w:t>
            </w:r>
          </w:p>
          <w:p w14:paraId="2DBD3CE6" w14:textId="77777777" w:rsidR="00046164" w:rsidRPr="00F0559E" w:rsidRDefault="00046164" w:rsidP="00046164">
            <w:pPr>
              <w:rPr>
                <w:rFonts w:ascii="Arial" w:hAnsi="Arial" w:cs="Arial"/>
                <w:sz w:val="20"/>
                <w:szCs w:val="20"/>
                <w:lang w:val="en-US"/>
              </w:rPr>
            </w:pPr>
            <w:r w:rsidRPr="00F0559E">
              <w:rPr>
                <w:rFonts w:ascii="Arial" w:hAnsi="Arial" w:cs="Arial"/>
                <w:sz w:val="20"/>
                <w:szCs w:val="20"/>
                <w:lang w:val="en-US"/>
              </w:rPr>
              <w:t>The political system. Political ideology. Theoretical aspects and practical refraction. Basic approaches. Socialism and post-socialism.</w:t>
            </w:r>
          </w:p>
          <w:p w14:paraId="4FD5FCB9" w14:textId="546E18A9" w:rsidR="00046164" w:rsidRPr="00F0559E" w:rsidRDefault="00046164" w:rsidP="00046164">
            <w:pPr>
              <w:rPr>
                <w:rFonts w:ascii="Arial" w:hAnsi="Arial" w:cs="Arial"/>
                <w:sz w:val="20"/>
                <w:szCs w:val="20"/>
                <w:lang w:val="en-US"/>
              </w:rPr>
            </w:pPr>
            <w:r w:rsidRPr="00F0559E">
              <w:rPr>
                <w:rFonts w:ascii="Arial" w:hAnsi="Arial" w:cs="Arial"/>
                <w:sz w:val="20"/>
                <w:szCs w:val="20"/>
                <w:lang w:val="en-US"/>
              </w:rPr>
              <w:t>The political system and ideology in the USSR: features of development and evolution.</w:t>
            </w:r>
          </w:p>
          <w:p w14:paraId="5F4D35BF" w14:textId="1EB4FBA4" w:rsidR="00046164" w:rsidRPr="00F0559E" w:rsidRDefault="00046164" w:rsidP="00046164">
            <w:pPr>
              <w:rPr>
                <w:rFonts w:ascii="Arial" w:hAnsi="Arial" w:cs="Arial"/>
                <w:sz w:val="20"/>
                <w:szCs w:val="20"/>
                <w:lang w:val="en-US"/>
              </w:rPr>
            </w:pPr>
            <w:r w:rsidRPr="00F0559E">
              <w:rPr>
                <w:rFonts w:ascii="Arial" w:hAnsi="Arial" w:cs="Arial"/>
                <w:sz w:val="20"/>
                <w:szCs w:val="20"/>
                <w:lang w:val="en-US"/>
              </w:rPr>
              <w:t>Socialism in Latin America: ideological trends and political systems.</w:t>
            </w:r>
          </w:p>
          <w:p w14:paraId="3013D9D9" w14:textId="202679CD" w:rsidR="00046164" w:rsidRPr="00F0559E" w:rsidRDefault="00046164" w:rsidP="00046164">
            <w:pPr>
              <w:rPr>
                <w:rFonts w:ascii="Arial" w:hAnsi="Arial" w:cs="Arial"/>
                <w:sz w:val="20"/>
                <w:szCs w:val="20"/>
                <w:lang w:val="en-US"/>
              </w:rPr>
            </w:pPr>
            <w:r w:rsidRPr="00F0559E">
              <w:rPr>
                <w:rFonts w:ascii="Arial" w:hAnsi="Arial" w:cs="Arial"/>
                <w:sz w:val="20"/>
                <w:szCs w:val="20"/>
                <w:lang w:val="en-US"/>
              </w:rPr>
              <w:t>Communist regimes in Southeast Asian countries in the 1940s and 1980s (China, North Korea, Vietnam).</w:t>
            </w:r>
          </w:p>
          <w:p w14:paraId="04991E2C" w14:textId="77777777" w:rsidR="00046164" w:rsidRPr="00F0559E" w:rsidRDefault="00046164" w:rsidP="00046164">
            <w:pPr>
              <w:rPr>
                <w:rFonts w:ascii="Arial" w:hAnsi="Arial" w:cs="Arial"/>
                <w:sz w:val="20"/>
                <w:szCs w:val="20"/>
                <w:lang w:val="en-US"/>
              </w:rPr>
            </w:pPr>
            <w:r w:rsidRPr="00F0559E">
              <w:rPr>
                <w:rFonts w:ascii="Arial" w:hAnsi="Arial" w:cs="Arial"/>
                <w:sz w:val="20"/>
                <w:szCs w:val="20"/>
                <w:lang w:val="en-US"/>
              </w:rPr>
              <w:t>Features of political systems and ideologies in the countries of Eastern Europe in 1945-1991</w:t>
            </w:r>
          </w:p>
          <w:p w14:paraId="01272447" w14:textId="613FF806" w:rsidR="00046164" w:rsidRPr="00F0559E" w:rsidRDefault="00046164" w:rsidP="00046164">
            <w:pPr>
              <w:rPr>
                <w:rFonts w:ascii="Arial" w:hAnsi="Arial" w:cs="Arial"/>
                <w:sz w:val="20"/>
                <w:szCs w:val="20"/>
                <w:lang w:val="en-US"/>
              </w:rPr>
            </w:pPr>
            <w:r w:rsidRPr="00F0559E">
              <w:rPr>
                <w:rFonts w:ascii="Arial" w:hAnsi="Arial" w:cs="Arial"/>
                <w:b/>
                <w:sz w:val="20"/>
                <w:szCs w:val="20"/>
                <w:lang w:val="en-US"/>
              </w:rPr>
              <w:t>Module 2</w:t>
            </w:r>
            <w:r w:rsidRPr="00F0559E">
              <w:rPr>
                <w:rFonts w:ascii="Arial" w:hAnsi="Arial" w:cs="Arial"/>
                <w:sz w:val="20"/>
                <w:szCs w:val="20"/>
                <w:lang w:val="en-US"/>
              </w:rPr>
              <w:t>. Political systems and ideologies in socialist and post-socialist societies of the 1990-2010-s.</w:t>
            </w:r>
          </w:p>
          <w:p w14:paraId="55A7644D" w14:textId="77777777" w:rsidR="00046164" w:rsidRPr="00F0559E" w:rsidRDefault="00046164" w:rsidP="00046164">
            <w:pPr>
              <w:rPr>
                <w:rFonts w:ascii="Arial" w:hAnsi="Arial" w:cs="Arial"/>
                <w:sz w:val="20"/>
                <w:szCs w:val="20"/>
                <w:lang w:val="en-US"/>
              </w:rPr>
            </w:pPr>
            <w:r w:rsidRPr="00F0559E">
              <w:rPr>
                <w:rFonts w:ascii="Arial" w:hAnsi="Arial" w:cs="Arial"/>
                <w:sz w:val="20"/>
                <w:szCs w:val="20"/>
                <w:lang w:val="en-US"/>
              </w:rPr>
              <w:t>Ideological pluralism and the transformation of the political system in post-Soviet Russia.</w:t>
            </w:r>
          </w:p>
          <w:p w14:paraId="11BFB3C5" w14:textId="77777777" w:rsidR="00046164" w:rsidRPr="00F0559E" w:rsidRDefault="00046164" w:rsidP="00046164">
            <w:pPr>
              <w:rPr>
                <w:rFonts w:ascii="Arial" w:hAnsi="Arial" w:cs="Arial"/>
                <w:sz w:val="20"/>
                <w:szCs w:val="20"/>
                <w:lang w:val="en-US"/>
              </w:rPr>
            </w:pPr>
            <w:r w:rsidRPr="00F0559E">
              <w:rPr>
                <w:rFonts w:ascii="Arial" w:hAnsi="Arial" w:cs="Arial"/>
                <w:sz w:val="20"/>
                <w:szCs w:val="20"/>
                <w:lang w:val="en-US"/>
              </w:rPr>
              <w:t>Post-Socialism and democratic transit in the countries of Eastern and Central Europe in the 1990s-2000s.</w:t>
            </w:r>
          </w:p>
          <w:p w14:paraId="02604AB0" w14:textId="7C8A1621" w:rsidR="00046164" w:rsidRPr="00F0559E" w:rsidRDefault="00046164" w:rsidP="00046164">
            <w:pPr>
              <w:rPr>
                <w:rFonts w:ascii="Arial" w:hAnsi="Arial" w:cs="Arial"/>
                <w:sz w:val="20"/>
                <w:szCs w:val="20"/>
                <w:lang w:val="en-US"/>
              </w:rPr>
            </w:pPr>
            <w:r w:rsidRPr="00F0559E">
              <w:rPr>
                <w:rFonts w:ascii="Arial" w:hAnsi="Arial" w:cs="Arial"/>
                <w:sz w:val="20"/>
                <w:szCs w:val="20"/>
                <w:lang w:val="en-US"/>
              </w:rPr>
              <w:t>The political system and ideology in the Communist countries of Southeast Asia at the present stage (China, North Korea, Vietnam)</w:t>
            </w:r>
            <w:r w:rsidR="006C1A1F" w:rsidRPr="00F0559E">
              <w:rPr>
                <w:rFonts w:ascii="Arial" w:hAnsi="Arial" w:cs="Arial"/>
                <w:sz w:val="20"/>
                <w:szCs w:val="20"/>
                <w:lang w:val="en-US"/>
              </w:rPr>
              <w:t>.</w:t>
            </w:r>
          </w:p>
          <w:p w14:paraId="431DE54E" w14:textId="1BE00FD0" w:rsidR="00046164" w:rsidRPr="00F0559E" w:rsidRDefault="00046164" w:rsidP="00046164">
            <w:pPr>
              <w:rPr>
                <w:rFonts w:ascii="Arial" w:hAnsi="Arial" w:cs="Arial"/>
                <w:sz w:val="20"/>
                <w:szCs w:val="20"/>
                <w:lang w:val="en-US"/>
              </w:rPr>
            </w:pPr>
            <w:r w:rsidRPr="00F0559E">
              <w:rPr>
                <w:rFonts w:ascii="Arial" w:hAnsi="Arial" w:cs="Arial"/>
                <w:sz w:val="20"/>
                <w:szCs w:val="20"/>
                <w:lang w:val="en-US"/>
              </w:rPr>
              <w:t>Features of socialism in Latin America at the present stage</w:t>
            </w:r>
            <w:r w:rsidR="006C1A1F" w:rsidRPr="00F0559E">
              <w:rPr>
                <w:rFonts w:ascii="Arial" w:hAnsi="Arial" w:cs="Arial"/>
                <w:sz w:val="20"/>
                <w:szCs w:val="20"/>
                <w:lang w:val="en-US"/>
              </w:rPr>
              <w:t>.</w:t>
            </w:r>
          </w:p>
          <w:p w14:paraId="36D576C4" w14:textId="66BACB8C" w:rsidR="00A05504" w:rsidRPr="00F0559E" w:rsidRDefault="00A05504" w:rsidP="00100E73">
            <w:pPr>
              <w:pStyle w:val="a3"/>
              <w:ind w:left="0"/>
              <w:rPr>
                <w:rFonts w:ascii="Arial" w:hAnsi="Arial" w:cs="Arial"/>
                <w:sz w:val="20"/>
                <w:szCs w:val="20"/>
                <w:lang w:val="en-US"/>
              </w:rPr>
            </w:pPr>
          </w:p>
        </w:tc>
      </w:tr>
    </w:tbl>
    <w:p w14:paraId="36DF7D44" w14:textId="77777777" w:rsidR="00A05504" w:rsidRPr="00F0559E" w:rsidRDefault="00A05504" w:rsidP="00A05504">
      <w:pPr>
        <w:pStyle w:val="a3"/>
        <w:rPr>
          <w:rFonts w:ascii="Arial" w:hAnsi="Arial" w:cs="Arial"/>
          <w:sz w:val="20"/>
          <w:szCs w:val="20"/>
          <w:lang w:val="en-US"/>
        </w:rPr>
      </w:pPr>
    </w:p>
    <w:p w14:paraId="235C7F18" w14:textId="5F6DCE2B" w:rsidR="00A925C7" w:rsidRPr="00F0559E" w:rsidRDefault="00A925C7" w:rsidP="001D4092">
      <w:pPr>
        <w:pStyle w:val="a3"/>
        <w:numPr>
          <w:ilvl w:val="0"/>
          <w:numId w:val="1"/>
        </w:numPr>
        <w:rPr>
          <w:rFonts w:ascii="Arial" w:hAnsi="Arial" w:cs="Arial"/>
          <w:b/>
          <w:bCs/>
          <w:sz w:val="20"/>
          <w:szCs w:val="20"/>
          <w:lang w:val="en-US"/>
        </w:rPr>
      </w:pPr>
      <w:r w:rsidRPr="00F0559E">
        <w:rPr>
          <w:rFonts w:ascii="Arial" w:hAnsi="Arial" w:cs="Arial"/>
          <w:b/>
          <w:bCs/>
          <w:sz w:val="20"/>
          <w:szCs w:val="20"/>
          <w:lang w:val="en-US"/>
        </w:rPr>
        <w:t>Intended Learning Outcomes:</w:t>
      </w:r>
    </w:p>
    <w:tbl>
      <w:tblPr>
        <w:tblStyle w:val="a4"/>
        <w:tblW w:w="0" w:type="auto"/>
        <w:tblInd w:w="-289" w:type="dxa"/>
        <w:tblLook w:val="04A0" w:firstRow="1" w:lastRow="0" w:firstColumn="1" w:lastColumn="0" w:noHBand="0" w:noVBand="1"/>
      </w:tblPr>
      <w:tblGrid>
        <w:gridCol w:w="9634"/>
      </w:tblGrid>
      <w:tr w:rsidR="00A05504" w:rsidRPr="00F0559E" w14:paraId="0FF45479" w14:textId="77777777" w:rsidTr="00102ACA">
        <w:trPr>
          <w:trHeight w:val="503"/>
        </w:trPr>
        <w:tc>
          <w:tcPr>
            <w:tcW w:w="9634" w:type="dxa"/>
          </w:tcPr>
          <w:p w14:paraId="4E44A9CE" w14:textId="77777777" w:rsidR="00F0559E" w:rsidRPr="00DD09DD" w:rsidRDefault="00F0559E" w:rsidP="00F0559E">
            <w:pPr>
              <w:rPr>
                <w:rFonts w:ascii="Arial" w:hAnsi="Arial" w:cs="Arial"/>
                <w:b/>
                <w:sz w:val="20"/>
                <w:szCs w:val="20"/>
                <w:lang w:val="en-US"/>
              </w:rPr>
            </w:pPr>
            <w:r w:rsidRPr="00DD09DD">
              <w:rPr>
                <w:rFonts w:ascii="Arial" w:hAnsi="Arial" w:cs="Arial"/>
                <w:b/>
                <w:sz w:val="20"/>
                <w:szCs w:val="20"/>
                <w:lang w:val="en-US"/>
              </w:rPr>
              <w:t>Knowledge:</w:t>
            </w:r>
          </w:p>
          <w:p w14:paraId="3B33179B" w14:textId="77777777" w:rsidR="00F0559E" w:rsidRPr="00DD09DD" w:rsidRDefault="00F0559E" w:rsidP="00F0559E">
            <w:pPr>
              <w:rPr>
                <w:rFonts w:ascii="Arial" w:hAnsi="Arial" w:cs="Arial"/>
                <w:sz w:val="20"/>
                <w:szCs w:val="20"/>
                <w:lang w:val="en-US"/>
              </w:rPr>
            </w:pPr>
            <w:r w:rsidRPr="00DD09DD">
              <w:rPr>
                <w:rFonts w:ascii="Arial" w:hAnsi="Arial" w:cs="Arial"/>
                <w:sz w:val="20"/>
                <w:szCs w:val="20"/>
                <w:lang w:val="en-US"/>
              </w:rPr>
              <w:t>- knowledge of factual material, including the chronology of the main historical events and their content;</w:t>
            </w:r>
          </w:p>
          <w:p w14:paraId="321D71FF" w14:textId="77777777" w:rsidR="00F0559E" w:rsidRPr="00DD09DD" w:rsidRDefault="00F0559E" w:rsidP="00F0559E">
            <w:pPr>
              <w:rPr>
                <w:rFonts w:ascii="Arial" w:hAnsi="Arial" w:cs="Arial"/>
                <w:sz w:val="20"/>
                <w:szCs w:val="20"/>
                <w:lang w:val="en-US"/>
              </w:rPr>
            </w:pPr>
            <w:r w:rsidRPr="00DD09DD">
              <w:rPr>
                <w:rFonts w:ascii="Arial" w:hAnsi="Arial" w:cs="Arial"/>
                <w:sz w:val="20"/>
                <w:szCs w:val="20"/>
                <w:lang w:val="en-US"/>
              </w:rPr>
              <w:t>- to understand the driving forces and laws of the historical process, the place of the individual in the historical process, the political organization of society;</w:t>
            </w:r>
          </w:p>
          <w:p w14:paraId="2EAB1190" w14:textId="77777777" w:rsidR="00F0559E" w:rsidRPr="00DD09DD" w:rsidRDefault="00F0559E" w:rsidP="00F0559E">
            <w:pPr>
              <w:rPr>
                <w:rFonts w:ascii="Arial" w:hAnsi="Arial" w:cs="Arial"/>
                <w:sz w:val="20"/>
                <w:szCs w:val="20"/>
                <w:lang w:val="en-US"/>
              </w:rPr>
            </w:pPr>
            <w:r w:rsidRPr="00DD09DD">
              <w:rPr>
                <w:rFonts w:ascii="Arial" w:hAnsi="Arial" w:cs="Arial"/>
                <w:sz w:val="20"/>
                <w:szCs w:val="20"/>
                <w:lang w:val="en-US"/>
              </w:rPr>
              <w:t>- knowledge in the field of general and national history.</w:t>
            </w:r>
          </w:p>
          <w:p w14:paraId="73CD978D" w14:textId="77777777" w:rsidR="00F0559E" w:rsidRPr="00DD09DD" w:rsidRDefault="00F0559E" w:rsidP="00F0559E">
            <w:pPr>
              <w:rPr>
                <w:rFonts w:ascii="Arial" w:hAnsi="Arial" w:cs="Arial"/>
                <w:b/>
                <w:sz w:val="20"/>
                <w:szCs w:val="20"/>
                <w:lang w:val="en-US"/>
              </w:rPr>
            </w:pPr>
            <w:r w:rsidRPr="00DD09DD">
              <w:rPr>
                <w:rFonts w:ascii="Arial" w:hAnsi="Arial" w:cs="Arial"/>
                <w:b/>
                <w:sz w:val="20"/>
                <w:szCs w:val="20"/>
                <w:lang w:val="en-US"/>
              </w:rPr>
              <w:t>Skills:</w:t>
            </w:r>
          </w:p>
          <w:p w14:paraId="313BFF0C" w14:textId="77777777" w:rsidR="00F0559E" w:rsidRPr="00DD09DD" w:rsidRDefault="00F0559E" w:rsidP="00F0559E">
            <w:pPr>
              <w:rPr>
                <w:rFonts w:ascii="Arial" w:hAnsi="Arial" w:cs="Arial"/>
                <w:sz w:val="20"/>
                <w:szCs w:val="20"/>
                <w:lang w:val="en-US"/>
              </w:rPr>
            </w:pPr>
            <w:r w:rsidRPr="00DD09DD">
              <w:rPr>
                <w:rFonts w:ascii="Arial" w:hAnsi="Arial" w:cs="Arial"/>
                <w:sz w:val="20"/>
                <w:szCs w:val="20"/>
                <w:lang w:val="en-US"/>
              </w:rPr>
              <w:t>- the ability to understand, critically analyze and present historical information;</w:t>
            </w:r>
          </w:p>
          <w:p w14:paraId="65B44EE4" w14:textId="77777777" w:rsidR="00F0559E" w:rsidRPr="00DD09DD" w:rsidRDefault="00F0559E" w:rsidP="00F0559E">
            <w:pPr>
              <w:rPr>
                <w:rFonts w:ascii="Arial" w:hAnsi="Arial" w:cs="Arial"/>
                <w:sz w:val="20"/>
                <w:szCs w:val="20"/>
                <w:lang w:val="en-US"/>
              </w:rPr>
            </w:pPr>
            <w:r w:rsidRPr="00DD09DD">
              <w:rPr>
                <w:rFonts w:ascii="Arial" w:hAnsi="Arial" w:cs="Arial"/>
                <w:sz w:val="20"/>
                <w:szCs w:val="20"/>
                <w:lang w:val="en-US"/>
              </w:rPr>
              <w:t>- the ability to logically correctly, reasonably build oral speech;</w:t>
            </w:r>
          </w:p>
          <w:p w14:paraId="5143715F" w14:textId="77777777" w:rsidR="00F0559E" w:rsidRPr="00DD09DD" w:rsidRDefault="00F0559E" w:rsidP="00F0559E">
            <w:pPr>
              <w:rPr>
                <w:rFonts w:ascii="Arial" w:hAnsi="Arial" w:cs="Arial"/>
                <w:sz w:val="20"/>
                <w:szCs w:val="20"/>
                <w:lang w:val="en-US"/>
              </w:rPr>
            </w:pPr>
            <w:r w:rsidRPr="00DD09DD">
              <w:rPr>
                <w:rFonts w:ascii="Arial" w:hAnsi="Arial" w:cs="Arial"/>
                <w:sz w:val="20"/>
                <w:szCs w:val="20"/>
                <w:lang w:val="en-US"/>
              </w:rPr>
              <w:t>- the ability to interact on the basis of moral and legal norms accepted in society, to be tolerant towards another culture</w:t>
            </w:r>
            <w:r>
              <w:rPr>
                <w:rFonts w:ascii="Arial" w:hAnsi="Arial" w:cs="Arial"/>
                <w:sz w:val="20"/>
                <w:szCs w:val="20"/>
                <w:lang w:val="en-US"/>
              </w:rPr>
              <w:t>;</w:t>
            </w:r>
          </w:p>
          <w:p w14:paraId="23611C9C" w14:textId="77777777" w:rsidR="00F0559E" w:rsidRPr="00DD09DD" w:rsidRDefault="00F0559E" w:rsidP="00F0559E">
            <w:pPr>
              <w:rPr>
                <w:rFonts w:ascii="Arial" w:hAnsi="Arial" w:cs="Arial"/>
                <w:sz w:val="20"/>
                <w:szCs w:val="20"/>
                <w:lang w:val="en-US"/>
              </w:rPr>
            </w:pPr>
            <w:r w:rsidRPr="00DD09DD">
              <w:rPr>
                <w:rFonts w:ascii="Arial" w:hAnsi="Arial" w:cs="Arial"/>
                <w:sz w:val="20"/>
                <w:szCs w:val="20"/>
                <w:lang w:val="en-US"/>
              </w:rPr>
              <w:t>- possess the skills of self-development, improving their qualifications and skills</w:t>
            </w:r>
            <w:r>
              <w:rPr>
                <w:rFonts w:ascii="Arial" w:hAnsi="Arial" w:cs="Arial"/>
                <w:sz w:val="20"/>
                <w:szCs w:val="20"/>
                <w:lang w:val="en-US"/>
              </w:rPr>
              <w:t>;</w:t>
            </w:r>
          </w:p>
          <w:p w14:paraId="5F935101" w14:textId="77777777" w:rsidR="00F0559E" w:rsidRPr="00DD09DD" w:rsidRDefault="00F0559E" w:rsidP="00F0559E">
            <w:pPr>
              <w:rPr>
                <w:rFonts w:ascii="Arial" w:hAnsi="Arial" w:cs="Arial"/>
                <w:sz w:val="20"/>
                <w:szCs w:val="20"/>
                <w:lang w:val="en-US"/>
              </w:rPr>
            </w:pPr>
            <w:r w:rsidRPr="00DD09DD">
              <w:rPr>
                <w:rFonts w:ascii="Arial" w:hAnsi="Arial" w:cs="Arial"/>
                <w:sz w:val="20"/>
                <w:szCs w:val="20"/>
                <w:lang w:val="en-US"/>
              </w:rPr>
              <w:t>- possess the skills of analyzing socially significant problems and processes</w:t>
            </w:r>
            <w:r>
              <w:rPr>
                <w:rFonts w:ascii="Arial" w:hAnsi="Arial" w:cs="Arial"/>
                <w:sz w:val="20"/>
                <w:szCs w:val="20"/>
                <w:lang w:val="en-US"/>
              </w:rPr>
              <w:t>.</w:t>
            </w:r>
          </w:p>
          <w:p w14:paraId="2159E008" w14:textId="689F9C86" w:rsidR="00A05504" w:rsidRPr="00F0559E" w:rsidRDefault="00A05504" w:rsidP="006C1A1F">
            <w:pPr>
              <w:rPr>
                <w:rFonts w:ascii="Arial" w:hAnsi="Arial" w:cs="Arial"/>
                <w:sz w:val="20"/>
                <w:szCs w:val="20"/>
                <w:lang w:val="en-US"/>
              </w:rPr>
            </w:pPr>
          </w:p>
        </w:tc>
      </w:tr>
    </w:tbl>
    <w:p w14:paraId="128B3039" w14:textId="77777777" w:rsidR="00A05504" w:rsidRPr="00F0559E" w:rsidRDefault="00A05504" w:rsidP="00A05504">
      <w:pPr>
        <w:pStyle w:val="a3"/>
        <w:rPr>
          <w:rFonts w:ascii="Arial" w:hAnsi="Arial" w:cs="Arial"/>
          <w:sz w:val="20"/>
          <w:szCs w:val="20"/>
          <w:lang w:val="en-US"/>
        </w:rPr>
      </w:pPr>
    </w:p>
    <w:p w14:paraId="46F09758" w14:textId="54A13271" w:rsidR="00A925C7" w:rsidRPr="00F0559E" w:rsidRDefault="00A925C7" w:rsidP="001D4092">
      <w:pPr>
        <w:pStyle w:val="a3"/>
        <w:numPr>
          <w:ilvl w:val="0"/>
          <w:numId w:val="1"/>
        </w:numPr>
        <w:rPr>
          <w:rFonts w:ascii="Arial" w:hAnsi="Arial" w:cs="Arial"/>
          <w:b/>
          <w:bCs/>
          <w:sz w:val="20"/>
          <w:szCs w:val="20"/>
          <w:lang w:val="en-US"/>
        </w:rPr>
      </w:pPr>
      <w:r w:rsidRPr="00F0559E">
        <w:rPr>
          <w:rFonts w:ascii="Arial" w:hAnsi="Arial" w:cs="Arial"/>
          <w:b/>
          <w:bCs/>
          <w:sz w:val="20"/>
          <w:szCs w:val="20"/>
          <w:lang w:val="en-US"/>
        </w:rPr>
        <w:t>Learning and Teaching Methods:</w:t>
      </w:r>
    </w:p>
    <w:tbl>
      <w:tblPr>
        <w:tblStyle w:val="a4"/>
        <w:tblW w:w="0" w:type="auto"/>
        <w:tblInd w:w="-289" w:type="dxa"/>
        <w:tblLook w:val="04A0" w:firstRow="1" w:lastRow="0" w:firstColumn="1" w:lastColumn="0" w:noHBand="0" w:noVBand="1"/>
      </w:tblPr>
      <w:tblGrid>
        <w:gridCol w:w="9634"/>
      </w:tblGrid>
      <w:tr w:rsidR="00A05504" w:rsidRPr="00F0559E" w14:paraId="2085BD94" w14:textId="77777777" w:rsidTr="00102ACA">
        <w:trPr>
          <w:trHeight w:val="525"/>
        </w:trPr>
        <w:tc>
          <w:tcPr>
            <w:tcW w:w="9634" w:type="dxa"/>
          </w:tcPr>
          <w:p w14:paraId="779A2BCD" w14:textId="77777777" w:rsidR="00102ACA" w:rsidRPr="00F0559E" w:rsidRDefault="00102ACA" w:rsidP="00102ACA">
            <w:pPr>
              <w:rPr>
                <w:rFonts w:ascii="Arial" w:hAnsi="Arial" w:cs="Arial"/>
                <w:sz w:val="20"/>
                <w:szCs w:val="20"/>
                <w:lang w:val="en-US"/>
              </w:rPr>
            </w:pPr>
            <w:r w:rsidRPr="00F0559E">
              <w:rPr>
                <w:rFonts w:ascii="Arial" w:hAnsi="Arial" w:cs="Arial"/>
                <w:sz w:val="20"/>
                <w:szCs w:val="20"/>
                <w:lang w:val="en-US"/>
              </w:rPr>
              <w:t>lecture, seminar</w:t>
            </w:r>
          </w:p>
          <w:p w14:paraId="1D354ADD" w14:textId="77777777" w:rsidR="00A05504" w:rsidRPr="00F0559E" w:rsidRDefault="00A05504" w:rsidP="00100E73">
            <w:pPr>
              <w:pStyle w:val="a3"/>
              <w:ind w:left="0"/>
              <w:rPr>
                <w:rFonts w:ascii="Arial" w:hAnsi="Arial" w:cs="Arial"/>
                <w:sz w:val="20"/>
                <w:szCs w:val="20"/>
              </w:rPr>
            </w:pPr>
          </w:p>
        </w:tc>
      </w:tr>
    </w:tbl>
    <w:p w14:paraId="4718F177" w14:textId="77777777" w:rsidR="00A05504" w:rsidRPr="00F0559E" w:rsidRDefault="00A05504" w:rsidP="00A05504">
      <w:pPr>
        <w:pStyle w:val="a3"/>
        <w:rPr>
          <w:rFonts w:ascii="Arial" w:hAnsi="Arial" w:cs="Arial"/>
          <w:sz w:val="20"/>
          <w:szCs w:val="20"/>
          <w:lang w:val="en-US"/>
        </w:rPr>
      </w:pPr>
    </w:p>
    <w:p w14:paraId="56ABFEB4" w14:textId="03FE8B68" w:rsidR="00A925C7" w:rsidRPr="00F0559E" w:rsidRDefault="00A925C7" w:rsidP="001D4092">
      <w:pPr>
        <w:pStyle w:val="a3"/>
        <w:numPr>
          <w:ilvl w:val="0"/>
          <w:numId w:val="1"/>
        </w:numPr>
        <w:rPr>
          <w:rFonts w:ascii="Arial" w:hAnsi="Arial" w:cs="Arial"/>
          <w:b/>
          <w:bCs/>
          <w:sz w:val="20"/>
          <w:szCs w:val="20"/>
          <w:lang w:val="en-US"/>
        </w:rPr>
      </w:pPr>
      <w:r w:rsidRPr="00F0559E">
        <w:rPr>
          <w:rFonts w:ascii="Arial" w:hAnsi="Arial" w:cs="Arial"/>
          <w:b/>
          <w:bCs/>
          <w:sz w:val="20"/>
          <w:szCs w:val="20"/>
          <w:lang w:val="en-US"/>
        </w:rPr>
        <w:t>Methods of Assessment/Final assessment information:</w:t>
      </w:r>
    </w:p>
    <w:tbl>
      <w:tblPr>
        <w:tblStyle w:val="a4"/>
        <w:tblW w:w="0" w:type="auto"/>
        <w:tblInd w:w="-289" w:type="dxa"/>
        <w:tblLook w:val="04A0" w:firstRow="1" w:lastRow="0" w:firstColumn="1" w:lastColumn="0" w:noHBand="0" w:noVBand="1"/>
      </w:tblPr>
      <w:tblGrid>
        <w:gridCol w:w="9634"/>
      </w:tblGrid>
      <w:tr w:rsidR="00A05504" w:rsidRPr="00F0559E" w14:paraId="36958F76" w14:textId="77777777" w:rsidTr="00F0559E">
        <w:trPr>
          <w:trHeight w:val="516"/>
        </w:trPr>
        <w:tc>
          <w:tcPr>
            <w:tcW w:w="9634" w:type="dxa"/>
          </w:tcPr>
          <w:p w14:paraId="5F896FDE" w14:textId="350472C0" w:rsidR="00A05504" w:rsidRPr="00F0559E" w:rsidRDefault="006C1A1F" w:rsidP="00100E73">
            <w:pPr>
              <w:pStyle w:val="a3"/>
              <w:ind w:left="0"/>
              <w:rPr>
                <w:rFonts w:ascii="Arial" w:hAnsi="Arial" w:cs="Arial"/>
                <w:sz w:val="20"/>
                <w:szCs w:val="20"/>
                <w:lang w:val="en-US"/>
              </w:rPr>
            </w:pPr>
            <w:r w:rsidRPr="00F0559E">
              <w:rPr>
                <w:rFonts w:ascii="Arial" w:hAnsi="Arial" w:cs="Arial"/>
                <w:sz w:val="20"/>
                <w:szCs w:val="20"/>
                <w:lang w:val="en-US"/>
              </w:rPr>
              <w:t>Exam</w:t>
            </w:r>
          </w:p>
        </w:tc>
      </w:tr>
    </w:tbl>
    <w:p w14:paraId="5736B539" w14:textId="77777777" w:rsidR="00A05504" w:rsidRPr="00F0559E" w:rsidRDefault="00A05504" w:rsidP="00A05504">
      <w:pPr>
        <w:pStyle w:val="a3"/>
        <w:rPr>
          <w:rFonts w:ascii="Arial" w:hAnsi="Arial" w:cs="Arial"/>
          <w:sz w:val="20"/>
          <w:szCs w:val="20"/>
          <w:lang w:val="en-US"/>
        </w:rPr>
      </w:pPr>
    </w:p>
    <w:p w14:paraId="06A06E77" w14:textId="27CF9A11" w:rsidR="00A925C7" w:rsidRPr="00F0559E" w:rsidRDefault="00A925C7" w:rsidP="001D4092">
      <w:pPr>
        <w:pStyle w:val="a3"/>
        <w:numPr>
          <w:ilvl w:val="0"/>
          <w:numId w:val="1"/>
        </w:numPr>
        <w:rPr>
          <w:rFonts w:ascii="Arial" w:hAnsi="Arial" w:cs="Arial"/>
          <w:b/>
          <w:bCs/>
          <w:sz w:val="20"/>
          <w:szCs w:val="20"/>
          <w:lang w:val="en-US"/>
        </w:rPr>
      </w:pPr>
      <w:r w:rsidRPr="00F0559E">
        <w:rPr>
          <w:rFonts w:ascii="Arial" w:hAnsi="Arial" w:cs="Arial"/>
          <w:b/>
          <w:bCs/>
          <w:sz w:val="20"/>
          <w:szCs w:val="20"/>
          <w:lang w:val="en-US"/>
        </w:rPr>
        <w:t>Reading List:</w:t>
      </w:r>
    </w:p>
    <w:tbl>
      <w:tblPr>
        <w:tblStyle w:val="a4"/>
        <w:tblW w:w="0" w:type="auto"/>
        <w:tblInd w:w="-289" w:type="dxa"/>
        <w:tblLook w:val="04A0" w:firstRow="1" w:lastRow="0" w:firstColumn="1" w:lastColumn="0" w:noHBand="0" w:noVBand="1"/>
      </w:tblPr>
      <w:tblGrid>
        <w:gridCol w:w="9634"/>
      </w:tblGrid>
      <w:tr w:rsidR="00A05504" w:rsidRPr="00F0559E" w14:paraId="3708B0FB" w14:textId="77777777" w:rsidTr="00100E73">
        <w:trPr>
          <w:trHeight w:val="777"/>
        </w:trPr>
        <w:tc>
          <w:tcPr>
            <w:tcW w:w="9634" w:type="dxa"/>
          </w:tcPr>
          <w:p w14:paraId="0F3DFA98" w14:textId="5285D7EF" w:rsidR="006C1A1F" w:rsidRPr="00F0559E" w:rsidRDefault="006C1A1F" w:rsidP="006C1A1F">
            <w:pPr>
              <w:pStyle w:val="a3"/>
              <w:numPr>
                <w:ilvl w:val="0"/>
                <w:numId w:val="2"/>
              </w:numPr>
              <w:rPr>
                <w:rFonts w:ascii="Arial" w:hAnsi="Arial" w:cs="Arial"/>
                <w:sz w:val="20"/>
                <w:szCs w:val="20"/>
                <w:lang w:val="en-US"/>
              </w:rPr>
            </w:pPr>
            <w:proofErr w:type="spellStart"/>
            <w:r w:rsidRPr="00F0559E">
              <w:rPr>
                <w:rFonts w:ascii="Arial" w:hAnsi="Arial" w:cs="Arial"/>
                <w:sz w:val="20"/>
                <w:szCs w:val="20"/>
                <w:lang w:val="en"/>
              </w:rPr>
              <w:t>Derbyscheir</w:t>
            </w:r>
            <w:proofErr w:type="spellEnd"/>
            <w:r w:rsidRPr="00F0559E">
              <w:rPr>
                <w:rFonts w:ascii="Arial" w:hAnsi="Arial" w:cs="Arial"/>
                <w:sz w:val="20"/>
                <w:szCs w:val="20"/>
                <w:lang w:val="en"/>
              </w:rPr>
              <w:t xml:space="preserve">, J. S. Smith Denis. Political systems of the world [Text]: in 2 vols.: [right ed. : trans. from English]. T. 2 / J. D. </w:t>
            </w:r>
            <w:proofErr w:type="spellStart"/>
            <w:r w:rsidRPr="00F0559E">
              <w:rPr>
                <w:rFonts w:ascii="Arial" w:hAnsi="Arial" w:cs="Arial"/>
                <w:sz w:val="20"/>
                <w:szCs w:val="20"/>
                <w:lang w:val="en"/>
              </w:rPr>
              <w:t>Derbishayr</w:t>
            </w:r>
            <w:proofErr w:type="spellEnd"/>
            <w:r w:rsidRPr="00F0559E">
              <w:rPr>
                <w:rFonts w:ascii="Arial" w:hAnsi="Arial" w:cs="Arial"/>
                <w:sz w:val="20"/>
                <w:szCs w:val="20"/>
                <w:lang w:val="en"/>
              </w:rPr>
              <w:t xml:space="preserve">, Y. </w:t>
            </w:r>
            <w:proofErr w:type="spellStart"/>
            <w:r w:rsidRPr="00F0559E">
              <w:rPr>
                <w:rFonts w:ascii="Arial" w:hAnsi="Arial" w:cs="Arial"/>
                <w:sz w:val="20"/>
                <w:szCs w:val="20"/>
                <w:lang w:val="en"/>
              </w:rPr>
              <w:t>Derbishay</w:t>
            </w:r>
            <w:proofErr w:type="spellEnd"/>
            <w:r w:rsidRPr="00F0559E">
              <w:rPr>
                <w:rFonts w:ascii="Arial" w:hAnsi="Arial" w:cs="Arial"/>
                <w:sz w:val="20"/>
                <w:szCs w:val="20"/>
                <w:lang w:val="en"/>
              </w:rPr>
              <w:t xml:space="preserve"> r - M.: RIPOL CLASSIC, 2004. - 496 p.</w:t>
            </w:r>
          </w:p>
          <w:p w14:paraId="5DD18C01" w14:textId="73B9D612" w:rsidR="006C1A1F" w:rsidRPr="00F0559E" w:rsidRDefault="006C1A1F" w:rsidP="006C1A1F">
            <w:pPr>
              <w:pStyle w:val="a3"/>
              <w:numPr>
                <w:ilvl w:val="0"/>
                <w:numId w:val="2"/>
              </w:numPr>
              <w:rPr>
                <w:rFonts w:ascii="Arial" w:hAnsi="Arial" w:cs="Arial"/>
                <w:sz w:val="20"/>
                <w:szCs w:val="20"/>
                <w:lang w:val="en-US"/>
              </w:rPr>
            </w:pPr>
            <w:proofErr w:type="spellStart"/>
            <w:r w:rsidRPr="00F0559E">
              <w:rPr>
                <w:rFonts w:ascii="Arial" w:hAnsi="Arial" w:cs="Arial"/>
                <w:sz w:val="20"/>
                <w:szCs w:val="20"/>
                <w:lang w:val="en"/>
              </w:rPr>
              <w:lastRenderedPageBreak/>
              <w:t>Iukov</w:t>
            </w:r>
            <w:proofErr w:type="spellEnd"/>
            <w:r w:rsidRPr="00F0559E">
              <w:rPr>
                <w:rFonts w:ascii="Arial" w:hAnsi="Arial" w:cs="Arial"/>
                <w:sz w:val="20"/>
                <w:szCs w:val="20"/>
                <w:lang w:val="en-US"/>
              </w:rPr>
              <w:t>,</w:t>
            </w:r>
            <w:r w:rsidRPr="00F0559E">
              <w:rPr>
                <w:rFonts w:ascii="Arial" w:hAnsi="Arial" w:cs="Arial"/>
                <w:sz w:val="20"/>
                <w:szCs w:val="20"/>
                <w:lang w:val="en"/>
              </w:rPr>
              <w:t xml:space="preserve"> E. A. Political ideologies </w:t>
            </w:r>
            <w:proofErr w:type="spellStart"/>
            <w:r w:rsidRPr="00F0559E">
              <w:rPr>
                <w:rFonts w:ascii="Arial" w:hAnsi="Arial" w:cs="Arial"/>
                <w:sz w:val="20"/>
                <w:szCs w:val="20"/>
                <w:lang w:val="en"/>
              </w:rPr>
              <w:t>sovreme</w:t>
            </w:r>
            <w:proofErr w:type="spellEnd"/>
            <w:r w:rsidRPr="00F0559E">
              <w:rPr>
                <w:rFonts w:ascii="Arial" w:hAnsi="Arial" w:cs="Arial"/>
                <w:sz w:val="20"/>
                <w:szCs w:val="20"/>
                <w:lang w:val="en"/>
              </w:rPr>
              <w:t xml:space="preserve"> </w:t>
            </w:r>
            <w:proofErr w:type="spellStart"/>
            <w:r w:rsidRPr="00F0559E">
              <w:rPr>
                <w:rFonts w:ascii="Arial" w:hAnsi="Arial" w:cs="Arial"/>
                <w:sz w:val="20"/>
                <w:szCs w:val="20"/>
                <w:lang w:val="en"/>
              </w:rPr>
              <w:t>nnnity</w:t>
            </w:r>
            <w:proofErr w:type="spellEnd"/>
            <w:r w:rsidRPr="00F0559E">
              <w:rPr>
                <w:rFonts w:ascii="Arial" w:hAnsi="Arial" w:cs="Arial"/>
                <w:sz w:val="20"/>
                <w:szCs w:val="20"/>
                <w:lang w:val="en"/>
              </w:rPr>
              <w:t xml:space="preserve"> / E.A. </w:t>
            </w:r>
            <w:proofErr w:type="spellStart"/>
            <w:r w:rsidRPr="00F0559E">
              <w:rPr>
                <w:rFonts w:ascii="Arial" w:hAnsi="Arial" w:cs="Arial"/>
                <w:sz w:val="20"/>
                <w:szCs w:val="20"/>
                <w:lang w:val="en"/>
              </w:rPr>
              <w:t>Iukov</w:t>
            </w:r>
            <w:proofErr w:type="spellEnd"/>
            <w:r w:rsidRPr="00F0559E">
              <w:rPr>
                <w:rFonts w:ascii="Arial" w:hAnsi="Arial" w:cs="Arial"/>
                <w:sz w:val="20"/>
                <w:szCs w:val="20"/>
                <w:lang w:val="en"/>
              </w:rPr>
              <w:t xml:space="preserve"> - Kemerovo: Kemerovo </w:t>
            </w:r>
            <w:proofErr w:type="spellStart"/>
            <w:r w:rsidRPr="00F0559E">
              <w:rPr>
                <w:rFonts w:ascii="Arial" w:hAnsi="Arial" w:cs="Arial"/>
                <w:sz w:val="20"/>
                <w:szCs w:val="20"/>
                <w:lang w:val="en"/>
              </w:rPr>
              <w:t>gosudarstvenn'estvennyi</w:t>
            </w:r>
            <w:proofErr w:type="spellEnd"/>
            <w:r w:rsidRPr="00F0559E">
              <w:rPr>
                <w:rFonts w:ascii="Arial" w:hAnsi="Arial" w:cs="Arial"/>
                <w:sz w:val="20"/>
                <w:szCs w:val="20"/>
                <w:lang w:val="en"/>
              </w:rPr>
              <w:t xml:space="preserve"> </w:t>
            </w:r>
            <w:proofErr w:type="spellStart"/>
            <w:r w:rsidRPr="00F0559E">
              <w:rPr>
                <w:rFonts w:ascii="Arial" w:hAnsi="Arial" w:cs="Arial"/>
                <w:sz w:val="20"/>
                <w:szCs w:val="20"/>
                <w:lang w:val="en"/>
              </w:rPr>
              <w:t>universite</w:t>
            </w:r>
            <w:proofErr w:type="spellEnd"/>
            <w:r w:rsidRPr="00F0559E">
              <w:rPr>
                <w:rFonts w:ascii="Arial" w:hAnsi="Arial" w:cs="Arial"/>
                <w:sz w:val="20"/>
                <w:szCs w:val="20"/>
                <w:lang w:val="en"/>
              </w:rPr>
              <w:t xml:space="preserve"> </w:t>
            </w:r>
            <w:proofErr w:type="spellStart"/>
            <w:r w:rsidRPr="00F0559E">
              <w:rPr>
                <w:rFonts w:ascii="Arial" w:hAnsi="Arial" w:cs="Arial"/>
                <w:sz w:val="20"/>
                <w:szCs w:val="20"/>
                <w:lang w:val="en"/>
              </w:rPr>
              <w:t>tet</w:t>
            </w:r>
            <w:proofErr w:type="spellEnd"/>
            <w:r w:rsidRPr="00F0559E">
              <w:rPr>
                <w:rFonts w:ascii="Arial" w:hAnsi="Arial" w:cs="Arial"/>
                <w:sz w:val="20"/>
                <w:szCs w:val="20"/>
                <w:lang w:val="en"/>
              </w:rPr>
              <w:t xml:space="preserve">, 2010. - 180 p. </w:t>
            </w:r>
          </w:p>
          <w:p w14:paraId="104E4DFA" w14:textId="3B56601C" w:rsidR="006C1A1F" w:rsidRPr="00F0559E" w:rsidRDefault="006C1A1F" w:rsidP="006C1A1F">
            <w:pPr>
              <w:pStyle w:val="a3"/>
              <w:numPr>
                <w:ilvl w:val="0"/>
                <w:numId w:val="2"/>
              </w:numPr>
              <w:rPr>
                <w:rFonts w:ascii="Arial" w:hAnsi="Arial" w:cs="Arial"/>
                <w:sz w:val="20"/>
                <w:szCs w:val="20"/>
                <w:lang w:val="en-US"/>
              </w:rPr>
            </w:pPr>
            <w:proofErr w:type="spellStart"/>
            <w:r w:rsidRPr="00F0559E">
              <w:rPr>
                <w:rFonts w:ascii="Arial" w:hAnsi="Arial" w:cs="Arial"/>
                <w:sz w:val="20"/>
                <w:szCs w:val="20"/>
                <w:lang w:val="en"/>
              </w:rPr>
              <w:t>Rubchinskiy</w:t>
            </w:r>
            <w:proofErr w:type="spellEnd"/>
            <w:r w:rsidRPr="00F0559E">
              <w:rPr>
                <w:rFonts w:ascii="Arial" w:hAnsi="Arial" w:cs="Arial"/>
                <w:sz w:val="20"/>
                <w:szCs w:val="20"/>
                <w:lang w:val="en-US"/>
              </w:rPr>
              <w:t>,</w:t>
            </w:r>
            <w:r w:rsidRPr="00F0559E">
              <w:rPr>
                <w:rFonts w:ascii="Arial" w:hAnsi="Arial" w:cs="Arial"/>
                <w:sz w:val="20"/>
                <w:szCs w:val="20"/>
                <w:lang w:val="en"/>
              </w:rPr>
              <w:t xml:space="preserve"> A. A. METHODS AND MODELS AT ACCEPTANCE OF MANAGERIAL DECISIONS. Textbook and practicum for universities - M.: </w:t>
            </w:r>
            <w:proofErr w:type="spellStart"/>
            <w:r w:rsidRPr="00F0559E">
              <w:rPr>
                <w:rFonts w:ascii="Arial" w:hAnsi="Arial" w:cs="Arial"/>
                <w:sz w:val="20"/>
                <w:szCs w:val="20"/>
                <w:lang w:val="en"/>
              </w:rPr>
              <w:t>Izdatelstvo</w:t>
            </w:r>
            <w:proofErr w:type="spellEnd"/>
            <w:r w:rsidRPr="00F0559E">
              <w:rPr>
                <w:rFonts w:ascii="Arial" w:hAnsi="Arial" w:cs="Arial"/>
                <w:sz w:val="20"/>
                <w:szCs w:val="20"/>
                <w:lang w:val="en"/>
              </w:rPr>
              <w:t xml:space="preserve"> </w:t>
            </w:r>
            <w:proofErr w:type="spellStart"/>
            <w:r w:rsidRPr="00F0559E">
              <w:rPr>
                <w:rFonts w:ascii="Arial" w:hAnsi="Arial" w:cs="Arial"/>
                <w:sz w:val="20"/>
                <w:szCs w:val="20"/>
                <w:lang w:val="en"/>
              </w:rPr>
              <w:t>Jurait</w:t>
            </w:r>
            <w:proofErr w:type="spellEnd"/>
            <w:r w:rsidRPr="00F0559E">
              <w:rPr>
                <w:rFonts w:ascii="Arial" w:hAnsi="Arial" w:cs="Arial"/>
                <w:sz w:val="20"/>
                <w:szCs w:val="20"/>
                <w:lang w:val="en"/>
              </w:rPr>
              <w:t xml:space="preserve">, 2021. - 526 p. </w:t>
            </w:r>
          </w:p>
          <w:p w14:paraId="248FADBB" w14:textId="06B2ED92" w:rsidR="00A05504" w:rsidRPr="00F0559E" w:rsidRDefault="00A05504" w:rsidP="00100E73">
            <w:pPr>
              <w:pStyle w:val="a3"/>
              <w:ind w:left="0"/>
              <w:rPr>
                <w:rFonts w:ascii="Arial" w:hAnsi="Arial" w:cs="Arial"/>
                <w:sz w:val="20"/>
                <w:szCs w:val="20"/>
                <w:lang w:val="en-US"/>
              </w:rPr>
            </w:pPr>
          </w:p>
        </w:tc>
      </w:tr>
    </w:tbl>
    <w:p w14:paraId="625651DE" w14:textId="77777777" w:rsidR="00A05504" w:rsidRPr="00F0559E" w:rsidRDefault="00A05504" w:rsidP="00A05504">
      <w:pPr>
        <w:pStyle w:val="a3"/>
        <w:rPr>
          <w:rFonts w:ascii="Arial" w:hAnsi="Arial" w:cs="Arial"/>
          <w:sz w:val="20"/>
          <w:szCs w:val="20"/>
          <w:lang w:val="en-US"/>
        </w:rPr>
      </w:pPr>
    </w:p>
    <w:p w14:paraId="155C26A3" w14:textId="0B42F609" w:rsidR="00A925C7" w:rsidRPr="00F0559E" w:rsidRDefault="00A925C7" w:rsidP="00A925C7">
      <w:pPr>
        <w:pStyle w:val="a3"/>
        <w:rPr>
          <w:rFonts w:ascii="Arial" w:hAnsi="Arial" w:cs="Arial"/>
          <w:sz w:val="20"/>
          <w:szCs w:val="20"/>
          <w:lang w:val="en-US"/>
        </w:rPr>
      </w:pPr>
    </w:p>
    <w:p w14:paraId="22E5814D" w14:textId="599E2C21" w:rsidR="00A925C7" w:rsidRPr="00F0559E" w:rsidRDefault="00A925C7" w:rsidP="00A925C7">
      <w:pPr>
        <w:pStyle w:val="a3"/>
        <w:rPr>
          <w:rFonts w:ascii="Arial" w:hAnsi="Arial" w:cs="Arial"/>
          <w:sz w:val="20"/>
          <w:szCs w:val="20"/>
          <w:lang w:val="en-US"/>
        </w:rPr>
      </w:pPr>
    </w:p>
    <w:p w14:paraId="240FE0EE" w14:textId="77777777" w:rsidR="00A925C7" w:rsidRPr="00F0559E" w:rsidRDefault="00A925C7" w:rsidP="00A925C7">
      <w:pPr>
        <w:pStyle w:val="a3"/>
        <w:rPr>
          <w:rFonts w:ascii="Arial" w:hAnsi="Arial" w:cs="Arial"/>
          <w:sz w:val="20"/>
          <w:szCs w:val="20"/>
          <w:lang w:val="en-US"/>
        </w:rPr>
      </w:pPr>
    </w:p>
    <w:sectPr w:rsidR="00A925C7" w:rsidRPr="00F05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779E6"/>
    <w:multiLevelType w:val="hybridMultilevel"/>
    <w:tmpl w:val="F1DE6E5E"/>
    <w:lvl w:ilvl="0" w:tplc="891EAE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530C9E"/>
    <w:multiLevelType w:val="hybridMultilevel"/>
    <w:tmpl w:val="D536F994"/>
    <w:lvl w:ilvl="0" w:tplc="54C694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61900638">
    <w:abstractNumId w:val="1"/>
  </w:num>
  <w:num w:numId="2" w16cid:durableId="718557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1B"/>
    <w:rsid w:val="000010DA"/>
    <w:rsid w:val="00046164"/>
    <w:rsid w:val="000D3793"/>
    <w:rsid w:val="00102ACA"/>
    <w:rsid w:val="00115BFF"/>
    <w:rsid w:val="001972CC"/>
    <w:rsid w:val="001D4092"/>
    <w:rsid w:val="002535AE"/>
    <w:rsid w:val="00257892"/>
    <w:rsid w:val="002D5450"/>
    <w:rsid w:val="002E6CD5"/>
    <w:rsid w:val="00345E1C"/>
    <w:rsid w:val="004125F2"/>
    <w:rsid w:val="004D5CB9"/>
    <w:rsid w:val="005616C4"/>
    <w:rsid w:val="00576AE4"/>
    <w:rsid w:val="006C1A1F"/>
    <w:rsid w:val="00713C22"/>
    <w:rsid w:val="00741D77"/>
    <w:rsid w:val="0085212A"/>
    <w:rsid w:val="00994CB7"/>
    <w:rsid w:val="00997864"/>
    <w:rsid w:val="00A05504"/>
    <w:rsid w:val="00A05BE3"/>
    <w:rsid w:val="00A925C7"/>
    <w:rsid w:val="00B1381B"/>
    <w:rsid w:val="00BD2C0F"/>
    <w:rsid w:val="00D55A4E"/>
    <w:rsid w:val="00F0559E"/>
    <w:rsid w:val="00FF6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D12F"/>
  <w15:chartTrackingRefBased/>
  <w15:docId w15:val="{9CB0299E-E225-460C-8E7D-4DD7ED3C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A4E"/>
    <w:pPr>
      <w:ind w:left="720"/>
      <w:contextualSpacing/>
    </w:pPr>
  </w:style>
  <w:style w:type="table" w:styleId="a4">
    <w:name w:val="Table Grid"/>
    <w:basedOn w:val="a1"/>
    <w:uiPriority w:val="39"/>
    <w:rsid w:val="00257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125F2"/>
    <w:rPr>
      <w:color w:val="0563C1" w:themeColor="hyperlink"/>
      <w:u w:val="single"/>
    </w:rPr>
  </w:style>
  <w:style w:type="character" w:styleId="a6">
    <w:name w:val="Unresolved Mention"/>
    <w:basedOn w:val="a0"/>
    <w:uiPriority w:val="99"/>
    <w:semiHidden/>
    <w:unhideWhenUsed/>
    <w:rsid w:val="00412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vaveryanov@sf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4631F-A473-4499-BE92-1F8B9841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687</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Аверьянова Ирина</dc:creator>
  <cp:keywords/>
  <dc:description/>
  <cp:lastModifiedBy>Ключко Надежда Геннадьевна</cp:lastModifiedBy>
  <cp:revision>33</cp:revision>
  <dcterms:created xsi:type="dcterms:W3CDTF">2022-04-25T06:00:00Z</dcterms:created>
  <dcterms:modified xsi:type="dcterms:W3CDTF">2022-10-19T13:11:00Z</dcterms:modified>
</cp:coreProperties>
</file>