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Ind w:w="-572" w:type="dxa"/>
        <w:tblLook w:val="04A0" w:firstRow="1" w:lastRow="0" w:firstColumn="1" w:lastColumn="0" w:noHBand="0" w:noVBand="1"/>
      </w:tblPr>
      <w:tblGrid>
        <w:gridCol w:w="3407"/>
        <w:gridCol w:w="6510"/>
      </w:tblGrid>
      <w:tr w:rsidR="006323C9" w14:paraId="6ADE0A05" w14:textId="77777777" w:rsidTr="00D4783A">
        <w:trPr>
          <w:trHeight w:val="1559"/>
        </w:trPr>
        <w:tc>
          <w:tcPr>
            <w:tcW w:w="3407" w:type="dxa"/>
            <w:tcBorders>
              <w:top w:val="nil"/>
              <w:left w:val="nil"/>
              <w:bottom w:val="nil"/>
              <w:right w:val="nil"/>
            </w:tcBorders>
            <w:hideMark/>
          </w:tcPr>
          <w:p w14:paraId="378D618F" w14:textId="77777777" w:rsidR="006323C9" w:rsidRDefault="006323C9" w:rsidP="00D4783A">
            <w:r>
              <w:rPr>
                <w:noProof/>
              </w:rPr>
              <w:drawing>
                <wp:anchor distT="0" distB="0" distL="114300" distR="114300" simplePos="0" relativeHeight="251659264" behindDoc="0" locked="0" layoutInCell="1" allowOverlap="1" wp14:anchorId="63334099" wp14:editId="4042253E">
                  <wp:simplePos x="0" y="0"/>
                  <wp:positionH relativeFrom="column">
                    <wp:posOffset>413385</wp:posOffset>
                  </wp:positionH>
                  <wp:positionV relativeFrom="paragraph">
                    <wp:posOffset>63500</wp:posOffset>
                  </wp:positionV>
                  <wp:extent cx="981710" cy="914400"/>
                  <wp:effectExtent l="0" t="0" r="889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981710" cy="914400"/>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  </w:t>
            </w:r>
          </w:p>
        </w:tc>
        <w:tc>
          <w:tcPr>
            <w:tcW w:w="6510" w:type="dxa"/>
            <w:tcBorders>
              <w:top w:val="nil"/>
              <w:left w:val="nil"/>
              <w:bottom w:val="nil"/>
              <w:right w:val="nil"/>
            </w:tcBorders>
            <w:vAlign w:val="center"/>
            <w:hideMark/>
          </w:tcPr>
          <w:p w14:paraId="45E48563" w14:textId="77777777" w:rsidR="006323C9" w:rsidRDefault="006323C9" w:rsidP="00D4783A">
            <w:pPr>
              <w:jc w:val="center"/>
              <w:rPr>
                <w:rFonts w:ascii="Arial" w:hAnsi="Arial" w:cs="Arial"/>
                <w:b/>
                <w:bCs/>
                <w:sz w:val="44"/>
                <w:szCs w:val="44"/>
                <w:lang w:val="en-US"/>
              </w:rPr>
            </w:pPr>
            <w:r>
              <w:rPr>
                <w:rFonts w:ascii="Arial" w:hAnsi="Arial" w:cs="Arial"/>
                <w:b/>
                <w:bCs/>
                <w:sz w:val="32"/>
                <w:szCs w:val="32"/>
                <w:lang w:val="en-US"/>
              </w:rPr>
              <w:t>Course Syllabus</w:t>
            </w:r>
          </w:p>
        </w:tc>
      </w:tr>
    </w:tbl>
    <w:p w14:paraId="40F99770" w14:textId="423372F6" w:rsidR="00D55A4E" w:rsidRPr="002B27F2" w:rsidRDefault="00D55A4E">
      <w:pPr>
        <w:rPr>
          <w:rFonts w:cstheme="minorHAnsi"/>
        </w:rPr>
      </w:pPr>
    </w:p>
    <w:p w14:paraId="6CCB086E" w14:textId="5CB951DC" w:rsidR="00D55A4E" w:rsidRPr="006323C9" w:rsidRDefault="00D55A4E" w:rsidP="00115BFF">
      <w:pPr>
        <w:pStyle w:val="a3"/>
        <w:numPr>
          <w:ilvl w:val="0"/>
          <w:numId w:val="1"/>
        </w:numPr>
        <w:rPr>
          <w:rFonts w:ascii="Arial" w:hAnsi="Arial" w:cs="Arial"/>
          <w:b/>
          <w:bCs/>
          <w:sz w:val="20"/>
          <w:szCs w:val="20"/>
        </w:rPr>
      </w:pPr>
      <w:r w:rsidRPr="006323C9">
        <w:rPr>
          <w:rFonts w:ascii="Arial" w:hAnsi="Arial" w:cs="Arial"/>
          <w:b/>
          <w:bCs/>
          <w:sz w:val="20"/>
          <w:szCs w:val="20"/>
          <w:lang w:val="en-US"/>
        </w:rPr>
        <w:t>Course Title</w:t>
      </w:r>
      <w:r w:rsidRPr="006323C9">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257892" w:rsidRPr="006323C9" w14:paraId="66475ED8" w14:textId="77777777" w:rsidTr="006323C9">
        <w:trPr>
          <w:trHeight w:val="449"/>
        </w:trPr>
        <w:tc>
          <w:tcPr>
            <w:tcW w:w="9634" w:type="dxa"/>
          </w:tcPr>
          <w:p w14:paraId="195B7FED" w14:textId="5C08205D" w:rsidR="00257892" w:rsidRPr="006323C9" w:rsidRDefault="00B87BA8" w:rsidP="00D55A4E">
            <w:pPr>
              <w:pStyle w:val="a3"/>
              <w:ind w:left="0"/>
              <w:rPr>
                <w:rFonts w:ascii="Arial" w:hAnsi="Arial" w:cs="Arial"/>
                <w:sz w:val="20"/>
                <w:szCs w:val="20"/>
              </w:rPr>
            </w:pPr>
            <w:bookmarkStart w:id="0" w:name="_Hlk101769815"/>
            <w:proofErr w:type="spellStart"/>
            <w:r w:rsidRPr="006323C9">
              <w:rPr>
                <w:rFonts w:ascii="Arial" w:hAnsi="Arial" w:cs="Arial"/>
                <w:sz w:val="20"/>
                <w:szCs w:val="20"/>
              </w:rPr>
              <w:t>History</w:t>
            </w:r>
            <w:proofErr w:type="spellEnd"/>
            <w:r w:rsidRPr="006323C9">
              <w:rPr>
                <w:rFonts w:ascii="Arial" w:hAnsi="Arial" w:cs="Arial"/>
                <w:sz w:val="20"/>
                <w:szCs w:val="20"/>
              </w:rPr>
              <w:t xml:space="preserve"> of </w:t>
            </w:r>
            <w:proofErr w:type="spellStart"/>
            <w:r w:rsidRPr="006323C9">
              <w:rPr>
                <w:rFonts w:ascii="Arial" w:hAnsi="Arial" w:cs="Arial"/>
                <w:sz w:val="20"/>
                <w:szCs w:val="20"/>
              </w:rPr>
              <w:t>Humanities</w:t>
            </w:r>
            <w:proofErr w:type="spellEnd"/>
          </w:p>
        </w:tc>
      </w:tr>
      <w:bookmarkEnd w:id="0"/>
    </w:tbl>
    <w:p w14:paraId="5C505587" w14:textId="1409DBFA" w:rsidR="00D55A4E" w:rsidRPr="006323C9" w:rsidRDefault="00D55A4E" w:rsidP="00D55A4E">
      <w:pPr>
        <w:pStyle w:val="a3"/>
        <w:rPr>
          <w:rFonts w:ascii="Arial" w:hAnsi="Arial" w:cs="Arial"/>
          <w:sz w:val="20"/>
          <w:szCs w:val="20"/>
        </w:rPr>
      </w:pPr>
    </w:p>
    <w:p w14:paraId="58A4C43B" w14:textId="1506838B" w:rsidR="00345E1C" w:rsidRPr="006323C9" w:rsidRDefault="00345E1C" w:rsidP="001D4092">
      <w:pPr>
        <w:pStyle w:val="a3"/>
        <w:numPr>
          <w:ilvl w:val="0"/>
          <w:numId w:val="1"/>
        </w:numPr>
        <w:rPr>
          <w:rFonts w:ascii="Arial" w:hAnsi="Arial" w:cs="Arial"/>
          <w:b/>
          <w:bCs/>
          <w:sz w:val="20"/>
          <w:szCs w:val="20"/>
        </w:rPr>
      </w:pPr>
      <w:proofErr w:type="spellStart"/>
      <w:r w:rsidRPr="006323C9">
        <w:rPr>
          <w:rFonts w:ascii="Arial" w:hAnsi="Arial" w:cs="Arial"/>
          <w:b/>
          <w:bCs/>
          <w:sz w:val="20"/>
          <w:szCs w:val="20"/>
        </w:rPr>
        <w:t>Academic</w:t>
      </w:r>
      <w:proofErr w:type="spellEnd"/>
      <w:r w:rsidRPr="006323C9">
        <w:rPr>
          <w:rFonts w:ascii="Arial" w:hAnsi="Arial" w:cs="Arial"/>
          <w:b/>
          <w:bCs/>
          <w:sz w:val="20"/>
          <w:szCs w:val="20"/>
        </w:rPr>
        <w:t xml:space="preserve"> Level:</w:t>
      </w:r>
    </w:p>
    <w:tbl>
      <w:tblPr>
        <w:tblStyle w:val="a4"/>
        <w:tblW w:w="0" w:type="auto"/>
        <w:tblInd w:w="-289" w:type="dxa"/>
        <w:tblLook w:val="04A0" w:firstRow="1" w:lastRow="0" w:firstColumn="1" w:lastColumn="0" w:noHBand="0" w:noVBand="1"/>
      </w:tblPr>
      <w:tblGrid>
        <w:gridCol w:w="9634"/>
      </w:tblGrid>
      <w:tr w:rsidR="00345E1C" w:rsidRPr="006323C9" w14:paraId="7BA167CB" w14:textId="77777777" w:rsidTr="00994CB7">
        <w:trPr>
          <w:trHeight w:val="467"/>
        </w:trPr>
        <w:tc>
          <w:tcPr>
            <w:tcW w:w="9634" w:type="dxa"/>
          </w:tcPr>
          <w:p w14:paraId="31C55D84" w14:textId="525ADB19" w:rsidR="004D5CB9" w:rsidRPr="006323C9" w:rsidRDefault="004D5CB9" w:rsidP="00100E73">
            <w:pPr>
              <w:pStyle w:val="a3"/>
              <w:ind w:left="0"/>
              <w:rPr>
                <w:rFonts w:ascii="Arial" w:hAnsi="Arial" w:cs="Arial"/>
                <w:sz w:val="20"/>
                <w:szCs w:val="20"/>
              </w:rPr>
            </w:pPr>
            <w:bookmarkStart w:id="1" w:name="_Hlk101769871"/>
            <w:r w:rsidRPr="006323C9">
              <w:rPr>
                <w:rFonts w:ascii="Arial" w:hAnsi="Arial" w:cs="Arial"/>
                <w:sz w:val="20"/>
                <w:szCs w:val="20"/>
              </w:rPr>
              <w:t>Master</w:t>
            </w:r>
          </w:p>
        </w:tc>
      </w:tr>
      <w:bookmarkEnd w:id="1"/>
    </w:tbl>
    <w:p w14:paraId="0A8D478D" w14:textId="77777777" w:rsidR="00345E1C" w:rsidRPr="006323C9" w:rsidRDefault="00345E1C" w:rsidP="00345E1C">
      <w:pPr>
        <w:pStyle w:val="a3"/>
        <w:rPr>
          <w:rFonts w:ascii="Arial" w:hAnsi="Arial" w:cs="Arial"/>
          <w:sz w:val="20"/>
          <w:szCs w:val="20"/>
        </w:rPr>
      </w:pPr>
    </w:p>
    <w:p w14:paraId="323EAA1A" w14:textId="62897932" w:rsidR="00BD2C0F" w:rsidRPr="006323C9" w:rsidRDefault="00BD2C0F" w:rsidP="001D4092">
      <w:pPr>
        <w:pStyle w:val="a3"/>
        <w:numPr>
          <w:ilvl w:val="0"/>
          <w:numId w:val="1"/>
        </w:numPr>
        <w:rPr>
          <w:rFonts w:ascii="Arial" w:hAnsi="Arial" w:cs="Arial"/>
          <w:b/>
          <w:bCs/>
          <w:sz w:val="20"/>
          <w:szCs w:val="20"/>
        </w:rPr>
      </w:pPr>
      <w:r w:rsidRPr="006323C9">
        <w:rPr>
          <w:rFonts w:ascii="Arial" w:hAnsi="Arial" w:cs="Arial"/>
          <w:b/>
          <w:bCs/>
          <w:sz w:val="20"/>
          <w:szCs w:val="20"/>
        </w:rPr>
        <w:t xml:space="preserve">ECTS </w:t>
      </w:r>
      <w:proofErr w:type="spellStart"/>
      <w:r w:rsidRPr="006323C9">
        <w:rPr>
          <w:rFonts w:ascii="Arial" w:hAnsi="Arial" w:cs="Arial"/>
          <w:b/>
          <w:bCs/>
          <w:sz w:val="20"/>
          <w:szCs w:val="20"/>
        </w:rPr>
        <w:t>Credits</w:t>
      </w:r>
      <w:proofErr w:type="spellEnd"/>
      <w:r w:rsidRPr="006323C9">
        <w:rPr>
          <w:rFonts w:ascii="Arial" w:hAnsi="Arial" w:cs="Arial"/>
          <w:b/>
          <w:bCs/>
          <w:sz w:val="20"/>
          <w:szCs w:val="20"/>
        </w:rPr>
        <w:t xml:space="preserve">: </w:t>
      </w:r>
    </w:p>
    <w:tbl>
      <w:tblPr>
        <w:tblStyle w:val="a4"/>
        <w:tblW w:w="0" w:type="auto"/>
        <w:tblInd w:w="-289" w:type="dxa"/>
        <w:tblLook w:val="04A0" w:firstRow="1" w:lastRow="0" w:firstColumn="1" w:lastColumn="0" w:noHBand="0" w:noVBand="1"/>
      </w:tblPr>
      <w:tblGrid>
        <w:gridCol w:w="9634"/>
      </w:tblGrid>
      <w:tr w:rsidR="00BD2C0F" w:rsidRPr="006323C9" w14:paraId="14B64FB5" w14:textId="77777777" w:rsidTr="00994CB7">
        <w:trPr>
          <w:trHeight w:val="385"/>
        </w:trPr>
        <w:tc>
          <w:tcPr>
            <w:tcW w:w="9634" w:type="dxa"/>
          </w:tcPr>
          <w:p w14:paraId="77B5CE3F" w14:textId="3FDE46FF" w:rsidR="00BD2C0F" w:rsidRPr="006323C9" w:rsidRDefault="00994CB7" w:rsidP="00100E73">
            <w:pPr>
              <w:pStyle w:val="a3"/>
              <w:ind w:left="0"/>
              <w:rPr>
                <w:rFonts w:ascii="Arial" w:hAnsi="Arial" w:cs="Arial"/>
                <w:sz w:val="20"/>
                <w:szCs w:val="20"/>
              </w:rPr>
            </w:pPr>
            <w:bookmarkStart w:id="2" w:name="_Hlk101769914"/>
            <w:r w:rsidRPr="006323C9">
              <w:rPr>
                <w:rFonts w:ascii="Arial" w:hAnsi="Arial" w:cs="Arial"/>
                <w:sz w:val="20"/>
                <w:szCs w:val="20"/>
                <w:lang w:val="en-US"/>
              </w:rPr>
              <w:t>5 ECTS</w:t>
            </w:r>
          </w:p>
        </w:tc>
      </w:tr>
      <w:bookmarkEnd w:id="2"/>
    </w:tbl>
    <w:p w14:paraId="3A1ACB52" w14:textId="29107227" w:rsidR="00BD2C0F" w:rsidRPr="006323C9" w:rsidRDefault="00BD2C0F" w:rsidP="00BD2C0F">
      <w:pPr>
        <w:rPr>
          <w:rFonts w:ascii="Arial" w:hAnsi="Arial" w:cs="Arial"/>
          <w:sz w:val="20"/>
          <w:szCs w:val="20"/>
        </w:rPr>
      </w:pPr>
    </w:p>
    <w:p w14:paraId="76F7F950" w14:textId="2582DA14" w:rsidR="00BD2C0F" w:rsidRPr="006323C9" w:rsidRDefault="001D4092" w:rsidP="00BD2C0F">
      <w:pPr>
        <w:pStyle w:val="a3"/>
        <w:numPr>
          <w:ilvl w:val="0"/>
          <w:numId w:val="1"/>
        </w:numPr>
        <w:rPr>
          <w:rFonts w:ascii="Arial" w:hAnsi="Arial" w:cs="Arial"/>
          <w:b/>
          <w:bCs/>
          <w:sz w:val="20"/>
          <w:szCs w:val="20"/>
        </w:rPr>
      </w:pPr>
      <w:proofErr w:type="spellStart"/>
      <w:r w:rsidRPr="006323C9">
        <w:rPr>
          <w:rFonts w:ascii="Arial" w:hAnsi="Arial" w:cs="Arial"/>
          <w:b/>
          <w:bCs/>
          <w:sz w:val="20"/>
          <w:szCs w:val="20"/>
        </w:rPr>
        <w:t>Semester</w:t>
      </w:r>
      <w:proofErr w:type="spellEnd"/>
      <w:r w:rsidRPr="006323C9">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1D4092" w:rsidRPr="006323C9" w14:paraId="311FB479" w14:textId="77777777" w:rsidTr="002E6CD5">
        <w:trPr>
          <w:trHeight w:val="541"/>
        </w:trPr>
        <w:tc>
          <w:tcPr>
            <w:tcW w:w="9634" w:type="dxa"/>
          </w:tcPr>
          <w:p w14:paraId="4AC63658" w14:textId="0B2009CF" w:rsidR="001D4092" w:rsidRPr="006323C9" w:rsidRDefault="002E6CD5" w:rsidP="00100E73">
            <w:pPr>
              <w:pStyle w:val="a3"/>
              <w:ind w:left="0"/>
              <w:rPr>
                <w:rFonts w:ascii="Arial" w:hAnsi="Arial" w:cs="Arial"/>
                <w:sz w:val="20"/>
                <w:szCs w:val="20"/>
              </w:rPr>
            </w:pPr>
            <w:bookmarkStart w:id="3" w:name="_Hlk101769966"/>
            <w:r w:rsidRPr="006323C9">
              <w:rPr>
                <w:rFonts w:ascii="Arial" w:hAnsi="Arial" w:cs="Arial"/>
                <w:sz w:val="20"/>
                <w:szCs w:val="20"/>
              </w:rPr>
              <w:t xml:space="preserve">1, </w:t>
            </w:r>
            <w:proofErr w:type="spellStart"/>
            <w:r w:rsidRPr="006323C9">
              <w:rPr>
                <w:rFonts w:ascii="Arial" w:hAnsi="Arial" w:cs="Arial"/>
                <w:sz w:val="20"/>
                <w:szCs w:val="20"/>
              </w:rPr>
              <w:t>autumn</w:t>
            </w:r>
            <w:proofErr w:type="spellEnd"/>
            <w:r w:rsidRPr="006323C9">
              <w:rPr>
                <w:rFonts w:ascii="Arial" w:hAnsi="Arial" w:cs="Arial"/>
                <w:sz w:val="20"/>
                <w:szCs w:val="20"/>
              </w:rPr>
              <w:t xml:space="preserve"> </w:t>
            </w:r>
            <w:proofErr w:type="spellStart"/>
            <w:r w:rsidRPr="006323C9">
              <w:rPr>
                <w:rFonts w:ascii="Arial" w:hAnsi="Arial" w:cs="Arial"/>
                <w:sz w:val="20"/>
                <w:szCs w:val="20"/>
              </w:rPr>
              <w:t>semester</w:t>
            </w:r>
            <w:proofErr w:type="spellEnd"/>
          </w:p>
        </w:tc>
      </w:tr>
      <w:bookmarkEnd w:id="3"/>
    </w:tbl>
    <w:p w14:paraId="27F4FC0C" w14:textId="35F136CD" w:rsidR="001D4092" w:rsidRPr="006323C9" w:rsidRDefault="001D4092" w:rsidP="001D4092">
      <w:pPr>
        <w:rPr>
          <w:rFonts w:ascii="Arial" w:hAnsi="Arial" w:cs="Arial"/>
          <w:sz w:val="20"/>
          <w:szCs w:val="20"/>
        </w:rPr>
      </w:pPr>
    </w:p>
    <w:p w14:paraId="25BCCCD4" w14:textId="7ABA2861" w:rsidR="001D4092" w:rsidRPr="006323C9" w:rsidRDefault="001D4092" w:rsidP="001D4092">
      <w:pPr>
        <w:pStyle w:val="a3"/>
        <w:numPr>
          <w:ilvl w:val="0"/>
          <w:numId w:val="1"/>
        </w:numPr>
        <w:rPr>
          <w:rFonts w:ascii="Arial" w:hAnsi="Arial" w:cs="Arial"/>
          <w:b/>
          <w:bCs/>
          <w:sz w:val="20"/>
          <w:szCs w:val="20"/>
        </w:rPr>
      </w:pPr>
      <w:r w:rsidRPr="006323C9">
        <w:rPr>
          <w:rFonts w:ascii="Arial" w:hAnsi="Arial" w:cs="Arial"/>
          <w:b/>
          <w:bCs/>
          <w:sz w:val="20"/>
          <w:szCs w:val="20"/>
        </w:rPr>
        <w:t>School/Department:</w:t>
      </w:r>
    </w:p>
    <w:tbl>
      <w:tblPr>
        <w:tblStyle w:val="a4"/>
        <w:tblW w:w="0" w:type="auto"/>
        <w:tblInd w:w="-289" w:type="dxa"/>
        <w:tblLook w:val="04A0" w:firstRow="1" w:lastRow="0" w:firstColumn="1" w:lastColumn="0" w:noHBand="0" w:noVBand="1"/>
      </w:tblPr>
      <w:tblGrid>
        <w:gridCol w:w="9634"/>
      </w:tblGrid>
      <w:tr w:rsidR="001D4092" w:rsidRPr="006323C9" w14:paraId="1316B365" w14:textId="77777777" w:rsidTr="00A05BE3">
        <w:trPr>
          <w:trHeight w:val="478"/>
        </w:trPr>
        <w:tc>
          <w:tcPr>
            <w:tcW w:w="9634" w:type="dxa"/>
          </w:tcPr>
          <w:p w14:paraId="5E7FD833" w14:textId="77777777" w:rsidR="00A05BE3" w:rsidRPr="006323C9" w:rsidRDefault="00A05BE3" w:rsidP="00A05BE3">
            <w:pPr>
              <w:rPr>
                <w:rFonts w:ascii="Arial" w:hAnsi="Arial" w:cs="Arial"/>
                <w:sz w:val="20"/>
                <w:szCs w:val="20"/>
                <w:lang w:val="en-US"/>
              </w:rPr>
            </w:pPr>
            <w:bookmarkStart w:id="4" w:name="_Hlk101770218"/>
            <w:r w:rsidRPr="006323C9">
              <w:rPr>
                <w:rFonts w:ascii="Arial" w:hAnsi="Arial" w:cs="Arial"/>
                <w:sz w:val="20"/>
                <w:szCs w:val="20"/>
                <w:lang w:val="en-US"/>
              </w:rPr>
              <w:t>Institute of History and International Relations</w:t>
            </w:r>
          </w:p>
          <w:p w14:paraId="4123BD01" w14:textId="77777777" w:rsidR="001D4092" w:rsidRPr="006323C9" w:rsidRDefault="001D4092" w:rsidP="00100E73">
            <w:pPr>
              <w:pStyle w:val="a3"/>
              <w:ind w:left="0"/>
              <w:rPr>
                <w:rFonts w:ascii="Arial" w:hAnsi="Arial" w:cs="Arial"/>
                <w:sz w:val="20"/>
                <w:szCs w:val="20"/>
                <w:lang w:val="en-US"/>
              </w:rPr>
            </w:pPr>
          </w:p>
        </w:tc>
      </w:tr>
      <w:bookmarkEnd w:id="4"/>
    </w:tbl>
    <w:p w14:paraId="05CA5E9D" w14:textId="68ECEFF9" w:rsidR="001D4092" w:rsidRPr="006323C9" w:rsidRDefault="001D4092" w:rsidP="001D4092">
      <w:pPr>
        <w:rPr>
          <w:rFonts w:ascii="Arial" w:hAnsi="Arial" w:cs="Arial"/>
          <w:sz w:val="20"/>
          <w:szCs w:val="20"/>
          <w:lang w:val="en-US"/>
        </w:rPr>
      </w:pPr>
    </w:p>
    <w:p w14:paraId="64BF0BD5" w14:textId="1FDBF5ED" w:rsidR="001D4092" w:rsidRPr="006323C9" w:rsidRDefault="00A925C7" w:rsidP="001D4092">
      <w:pPr>
        <w:pStyle w:val="a3"/>
        <w:numPr>
          <w:ilvl w:val="0"/>
          <w:numId w:val="1"/>
        </w:numPr>
        <w:rPr>
          <w:rFonts w:ascii="Arial" w:hAnsi="Arial" w:cs="Arial"/>
          <w:b/>
          <w:bCs/>
          <w:sz w:val="20"/>
          <w:szCs w:val="20"/>
        </w:rPr>
      </w:pPr>
      <w:proofErr w:type="spellStart"/>
      <w:r w:rsidRPr="006323C9">
        <w:rPr>
          <w:rFonts w:ascii="Arial" w:hAnsi="Arial" w:cs="Arial"/>
          <w:b/>
          <w:bCs/>
          <w:sz w:val="20"/>
          <w:szCs w:val="20"/>
        </w:rPr>
        <w:t>Location</w:t>
      </w:r>
      <w:proofErr w:type="spellEnd"/>
      <w:r w:rsidRPr="006323C9">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6323C9" w14:paraId="08CEE7F1" w14:textId="77777777" w:rsidTr="000010DA">
        <w:trPr>
          <w:trHeight w:val="483"/>
        </w:trPr>
        <w:tc>
          <w:tcPr>
            <w:tcW w:w="9634" w:type="dxa"/>
          </w:tcPr>
          <w:p w14:paraId="0B31C0AD" w14:textId="63A3AF74" w:rsidR="000010DA" w:rsidRPr="006323C9" w:rsidRDefault="000010DA" w:rsidP="000010DA">
            <w:pPr>
              <w:rPr>
                <w:rFonts w:ascii="Arial" w:hAnsi="Arial" w:cs="Arial"/>
                <w:sz w:val="20"/>
                <w:szCs w:val="20"/>
                <w:lang w:val="en-US"/>
              </w:rPr>
            </w:pPr>
            <w:r w:rsidRPr="006323C9">
              <w:rPr>
                <w:rFonts w:ascii="Arial" w:hAnsi="Arial" w:cs="Arial"/>
                <w:sz w:val="20"/>
                <w:szCs w:val="20"/>
                <w:lang w:val="en-US"/>
              </w:rPr>
              <w:t xml:space="preserve">140 </w:t>
            </w:r>
            <w:proofErr w:type="spellStart"/>
            <w:r w:rsidRPr="006323C9">
              <w:rPr>
                <w:rFonts w:ascii="Arial" w:hAnsi="Arial" w:cs="Arial"/>
                <w:sz w:val="20"/>
                <w:szCs w:val="20"/>
                <w:lang w:val="en-US"/>
              </w:rPr>
              <w:t>Pushkinskaya</w:t>
            </w:r>
            <w:proofErr w:type="spellEnd"/>
            <w:r w:rsidRPr="006323C9">
              <w:rPr>
                <w:rFonts w:ascii="Arial" w:hAnsi="Arial" w:cs="Arial"/>
                <w:sz w:val="20"/>
                <w:szCs w:val="20"/>
                <w:lang w:val="en-US"/>
              </w:rPr>
              <w:t xml:space="preserve"> St., Rostov-on-Don </w:t>
            </w:r>
          </w:p>
          <w:p w14:paraId="5E51F272" w14:textId="77777777" w:rsidR="00A05504" w:rsidRPr="006323C9" w:rsidRDefault="00A05504" w:rsidP="00100E73">
            <w:pPr>
              <w:pStyle w:val="a3"/>
              <w:ind w:left="0"/>
              <w:rPr>
                <w:rFonts w:ascii="Arial" w:hAnsi="Arial" w:cs="Arial"/>
                <w:sz w:val="20"/>
                <w:szCs w:val="20"/>
                <w:lang w:val="en-US"/>
              </w:rPr>
            </w:pPr>
          </w:p>
        </w:tc>
      </w:tr>
    </w:tbl>
    <w:p w14:paraId="54763A25" w14:textId="77777777" w:rsidR="00A05504" w:rsidRPr="006323C9" w:rsidRDefault="00A05504" w:rsidP="00A05504">
      <w:pPr>
        <w:pStyle w:val="a3"/>
        <w:rPr>
          <w:rFonts w:ascii="Arial" w:hAnsi="Arial" w:cs="Arial"/>
          <w:sz w:val="20"/>
          <w:szCs w:val="20"/>
          <w:lang w:val="en-US"/>
        </w:rPr>
      </w:pPr>
    </w:p>
    <w:p w14:paraId="78B1AD05" w14:textId="7ACF9726" w:rsidR="00A925C7" w:rsidRPr="006323C9" w:rsidRDefault="00A925C7" w:rsidP="001D4092">
      <w:pPr>
        <w:pStyle w:val="a3"/>
        <w:numPr>
          <w:ilvl w:val="0"/>
          <w:numId w:val="1"/>
        </w:numPr>
        <w:rPr>
          <w:rFonts w:ascii="Arial" w:hAnsi="Arial" w:cs="Arial"/>
          <w:b/>
          <w:bCs/>
          <w:sz w:val="20"/>
          <w:szCs w:val="20"/>
        </w:rPr>
      </w:pPr>
      <w:proofErr w:type="spellStart"/>
      <w:r w:rsidRPr="006323C9">
        <w:rPr>
          <w:rFonts w:ascii="Arial" w:hAnsi="Arial" w:cs="Arial"/>
          <w:b/>
          <w:bCs/>
          <w:sz w:val="20"/>
          <w:szCs w:val="20"/>
        </w:rPr>
        <w:t>Instructor</w:t>
      </w:r>
      <w:proofErr w:type="spellEnd"/>
      <w:r w:rsidRPr="006323C9">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6323C9" w14:paraId="37E3055B" w14:textId="77777777" w:rsidTr="006323C9">
        <w:trPr>
          <w:trHeight w:val="475"/>
        </w:trPr>
        <w:tc>
          <w:tcPr>
            <w:tcW w:w="9634" w:type="dxa"/>
          </w:tcPr>
          <w:p w14:paraId="0EB10394" w14:textId="22D346F8" w:rsidR="00A05504" w:rsidRPr="006323C9" w:rsidRDefault="00EA1F1B" w:rsidP="00100E73">
            <w:pPr>
              <w:pStyle w:val="a3"/>
              <w:ind w:left="0"/>
              <w:rPr>
                <w:rFonts w:ascii="Arial" w:hAnsi="Arial" w:cs="Arial"/>
                <w:sz w:val="20"/>
                <w:szCs w:val="20"/>
                <w:lang w:val="en-US"/>
              </w:rPr>
            </w:pPr>
            <w:r w:rsidRPr="006323C9">
              <w:rPr>
                <w:rFonts w:ascii="Arial" w:hAnsi="Arial" w:cs="Arial"/>
                <w:sz w:val="20"/>
                <w:szCs w:val="20"/>
                <w:lang w:val="en-US"/>
              </w:rPr>
              <w:t xml:space="preserve">Prof. Viktor </w:t>
            </w:r>
            <w:proofErr w:type="spellStart"/>
            <w:r w:rsidRPr="006323C9">
              <w:rPr>
                <w:rFonts w:ascii="Arial" w:hAnsi="Arial" w:cs="Arial"/>
                <w:sz w:val="20"/>
                <w:szCs w:val="20"/>
                <w:lang w:val="en-US"/>
              </w:rPr>
              <w:t>Apryshchenko</w:t>
            </w:r>
            <w:proofErr w:type="spellEnd"/>
            <w:r w:rsidRPr="006323C9">
              <w:rPr>
                <w:rFonts w:ascii="Arial" w:hAnsi="Arial" w:cs="Arial"/>
                <w:sz w:val="20"/>
                <w:szCs w:val="20"/>
                <w:lang w:val="en-US"/>
              </w:rPr>
              <w:t xml:space="preserve">, e-mail: </w:t>
            </w:r>
            <w:hyperlink r:id="rId7" w:history="1">
              <w:r w:rsidRPr="006323C9">
                <w:rPr>
                  <w:rStyle w:val="a5"/>
                  <w:rFonts w:ascii="Arial" w:hAnsi="Arial" w:cs="Arial"/>
                  <w:sz w:val="20"/>
                  <w:szCs w:val="20"/>
                  <w:lang w:val="en-US"/>
                </w:rPr>
                <w:t>victorapr@sfedu.ru</w:t>
              </w:r>
            </w:hyperlink>
            <w:r w:rsidRPr="006323C9">
              <w:rPr>
                <w:rFonts w:ascii="Arial" w:hAnsi="Arial" w:cs="Arial"/>
                <w:sz w:val="20"/>
                <w:szCs w:val="20"/>
                <w:lang w:val="en-US"/>
              </w:rPr>
              <w:t xml:space="preserve">  </w:t>
            </w:r>
          </w:p>
        </w:tc>
      </w:tr>
    </w:tbl>
    <w:p w14:paraId="08E6860B" w14:textId="77777777" w:rsidR="00A05504" w:rsidRPr="006323C9" w:rsidRDefault="00A05504" w:rsidP="00A05504">
      <w:pPr>
        <w:pStyle w:val="a3"/>
        <w:rPr>
          <w:rFonts w:ascii="Arial" w:hAnsi="Arial" w:cs="Arial"/>
          <w:sz w:val="20"/>
          <w:szCs w:val="20"/>
          <w:lang w:val="en-US"/>
        </w:rPr>
      </w:pPr>
    </w:p>
    <w:p w14:paraId="628D6DE8" w14:textId="5F9FF9D2" w:rsidR="00A925C7" w:rsidRPr="006323C9" w:rsidRDefault="00A925C7" w:rsidP="001D4092">
      <w:pPr>
        <w:pStyle w:val="a3"/>
        <w:numPr>
          <w:ilvl w:val="0"/>
          <w:numId w:val="1"/>
        </w:numPr>
        <w:rPr>
          <w:rFonts w:ascii="Arial" w:hAnsi="Arial" w:cs="Arial"/>
          <w:b/>
          <w:bCs/>
          <w:sz w:val="20"/>
          <w:szCs w:val="20"/>
        </w:rPr>
      </w:pPr>
      <w:r w:rsidRPr="006323C9">
        <w:rPr>
          <w:rFonts w:ascii="Arial" w:hAnsi="Arial" w:cs="Arial"/>
          <w:b/>
          <w:bCs/>
          <w:sz w:val="20"/>
          <w:szCs w:val="20"/>
        </w:rPr>
        <w:t xml:space="preserve">Language of </w:t>
      </w:r>
      <w:proofErr w:type="spellStart"/>
      <w:r w:rsidRPr="006323C9">
        <w:rPr>
          <w:rFonts w:ascii="Arial" w:hAnsi="Arial" w:cs="Arial"/>
          <w:b/>
          <w:bCs/>
          <w:sz w:val="20"/>
          <w:szCs w:val="20"/>
        </w:rPr>
        <w:t>Instruction</w:t>
      </w:r>
      <w:proofErr w:type="spellEnd"/>
      <w:r w:rsidRPr="006323C9">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6323C9" w14:paraId="6738EDCE" w14:textId="77777777" w:rsidTr="000D3793">
        <w:trPr>
          <w:trHeight w:val="549"/>
        </w:trPr>
        <w:tc>
          <w:tcPr>
            <w:tcW w:w="9634" w:type="dxa"/>
          </w:tcPr>
          <w:p w14:paraId="7AC26C1D" w14:textId="77777777" w:rsidR="000D3793" w:rsidRPr="006323C9" w:rsidRDefault="000D3793" w:rsidP="000D3793">
            <w:pPr>
              <w:rPr>
                <w:rFonts w:ascii="Arial" w:hAnsi="Arial" w:cs="Arial"/>
                <w:sz w:val="20"/>
                <w:szCs w:val="20"/>
                <w:lang w:val="en-US"/>
              </w:rPr>
            </w:pPr>
            <w:r w:rsidRPr="006323C9">
              <w:rPr>
                <w:rFonts w:ascii="Arial" w:hAnsi="Arial" w:cs="Arial"/>
                <w:sz w:val="20"/>
                <w:szCs w:val="20"/>
                <w:lang w:val="en-US"/>
              </w:rPr>
              <w:t>English</w:t>
            </w:r>
          </w:p>
          <w:p w14:paraId="0650DCF2" w14:textId="758593FD" w:rsidR="00A05504" w:rsidRPr="006323C9" w:rsidRDefault="00A05504" w:rsidP="00100E73">
            <w:pPr>
              <w:pStyle w:val="a3"/>
              <w:ind w:left="0"/>
              <w:rPr>
                <w:rFonts w:ascii="Arial" w:hAnsi="Arial" w:cs="Arial"/>
                <w:sz w:val="20"/>
                <w:szCs w:val="20"/>
                <w:lang w:val="en-US"/>
              </w:rPr>
            </w:pPr>
          </w:p>
        </w:tc>
      </w:tr>
    </w:tbl>
    <w:p w14:paraId="173FD165" w14:textId="77777777" w:rsidR="00A05504" w:rsidRPr="006323C9" w:rsidRDefault="00A05504" w:rsidP="00A05504">
      <w:pPr>
        <w:pStyle w:val="a3"/>
        <w:rPr>
          <w:rFonts w:ascii="Arial" w:hAnsi="Arial" w:cs="Arial"/>
          <w:sz w:val="20"/>
          <w:szCs w:val="20"/>
          <w:lang w:val="en-US"/>
        </w:rPr>
      </w:pPr>
    </w:p>
    <w:p w14:paraId="1D24A37A" w14:textId="5D24B8E2" w:rsidR="00A925C7" w:rsidRPr="006323C9" w:rsidRDefault="00A925C7" w:rsidP="001D4092">
      <w:pPr>
        <w:pStyle w:val="a3"/>
        <w:numPr>
          <w:ilvl w:val="0"/>
          <w:numId w:val="1"/>
        </w:numPr>
        <w:rPr>
          <w:rFonts w:ascii="Arial" w:hAnsi="Arial" w:cs="Arial"/>
          <w:b/>
          <w:bCs/>
          <w:sz w:val="20"/>
          <w:szCs w:val="20"/>
        </w:rPr>
      </w:pPr>
      <w:proofErr w:type="spellStart"/>
      <w:r w:rsidRPr="006323C9">
        <w:rPr>
          <w:rFonts w:ascii="Arial" w:hAnsi="Arial" w:cs="Arial"/>
          <w:b/>
          <w:bCs/>
          <w:sz w:val="20"/>
          <w:szCs w:val="20"/>
        </w:rPr>
        <w:t>Course</w:t>
      </w:r>
      <w:proofErr w:type="spellEnd"/>
      <w:r w:rsidRPr="006323C9">
        <w:rPr>
          <w:rFonts w:ascii="Arial" w:hAnsi="Arial" w:cs="Arial"/>
          <w:b/>
          <w:bCs/>
          <w:sz w:val="20"/>
          <w:szCs w:val="20"/>
        </w:rPr>
        <w:t xml:space="preserve"> </w:t>
      </w:r>
      <w:proofErr w:type="spellStart"/>
      <w:r w:rsidRPr="006323C9">
        <w:rPr>
          <w:rFonts w:ascii="Arial" w:hAnsi="Arial" w:cs="Arial"/>
          <w:b/>
          <w:bCs/>
          <w:sz w:val="20"/>
          <w:szCs w:val="20"/>
        </w:rPr>
        <w:t>Description</w:t>
      </w:r>
      <w:proofErr w:type="spellEnd"/>
      <w:r w:rsidRPr="006323C9">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6323C9" w14:paraId="6D5AFE03" w14:textId="77777777" w:rsidTr="00100E73">
        <w:trPr>
          <w:trHeight w:val="777"/>
        </w:trPr>
        <w:tc>
          <w:tcPr>
            <w:tcW w:w="9634" w:type="dxa"/>
          </w:tcPr>
          <w:p w14:paraId="24098DF4" w14:textId="2645F04A" w:rsidR="003B5F99" w:rsidRPr="006323C9" w:rsidRDefault="003B5F99" w:rsidP="003B5F99">
            <w:pPr>
              <w:rPr>
                <w:rFonts w:ascii="Arial" w:hAnsi="Arial" w:cs="Arial"/>
                <w:sz w:val="20"/>
                <w:szCs w:val="20"/>
                <w:lang w:val="en-US"/>
              </w:rPr>
            </w:pPr>
            <w:r w:rsidRPr="006323C9">
              <w:rPr>
                <w:rFonts w:ascii="Arial" w:hAnsi="Arial" w:cs="Arial"/>
                <w:sz w:val="20"/>
                <w:szCs w:val="20"/>
                <w:lang w:val="en-US"/>
              </w:rPr>
              <w:t>The theoretical course "History of Humanitarian Knowledge" is aimed at studying the development of theoretical aspects of scientific knowledge in different historical epochs. Students will be introduced to various approaches that exist in historical knowledge.</w:t>
            </w:r>
            <w:r w:rsidRPr="006323C9">
              <w:rPr>
                <w:rFonts w:ascii="Arial" w:hAnsi="Arial" w:cs="Arial"/>
                <w:color w:val="000000"/>
                <w:sz w:val="20"/>
                <w:szCs w:val="20"/>
                <w:lang w:val="en-US"/>
              </w:rPr>
              <w:t xml:space="preserve"> Within the framework of studying the discipline, the following basic educational technologies are used: problem lectures, practical classes, independent work of students. </w:t>
            </w:r>
          </w:p>
          <w:p w14:paraId="73B4778B" w14:textId="12EC07E1" w:rsidR="00A05504" w:rsidRPr="006323C9" w:rsidRDefault="00A05504" w:rsidP="00100E73">
            <w:pPr>
              <w:pStyle w:val="a3"/>
              <w:ind w:left="0"/>
              <w:rPr>
                <w:rFonts w:ascii="Arial" w:hAnsi="Arial" w:cs="Arial"/>
                <w:sz w:val="20"/>
                <w:szCs w:val="20"/>
                <w:lang w:val="en-US"/>
              </w:rPr>
            </w:pPr>
          </w:p>
        </w:tc>
      </w:tr>
    </w:tbl>
    <w:p w14:paraId="64D5A8AA" w14:textId="7D20860B" w:rsidR="00A05504" w:rsidRPr="006323C9" w:rsidRDefault="00A05504" w:rsidP="00A05504">
      <w:pPr>
        <w:pStyle w:val="a3"/>
        <w:rPr>
          <w:rFonts w:ascii="Arial" w:hAnsi="Arial" w:cs="Arial"/>
          <w:sz w:val="20"/>
          <w:szCs w:val="20"/>
          <w:lang w:val="en-US"/>
        </w:rPr>
      </w:pPr>
    </w:p>
    <w:p w14:paraId="53F55C46" w14:textId="14010372" w:rsidR="00A925C7" w:rsidRPr="006323C9" w:rsidRDefault="00A925C7" w:rsidP="001D4092">
      <w:pPr>
        <w:pStyle w:val="a3"/>
        <w:numPr>
          <w:ilvl w:val="0"/>
          <w:numId w:val="1"/>
        </w:numPr>
        <w:rPr>
          <w:rFonts w:ascii="Arial" w:hAnsi="Arial" w:cs="Arial"/>
          <w:b/>
          <w:bCs/>
          <w:sz w:val="20"/>
          <w:szCs w:val="20"/>
        </w:rPr>
      </w:pPr>
      <w:proofErr w:type="spellStart"/>
      <w:r w:rsidRPr="006323C9">
        <w:rPr>
          <w:rFonts w:ascii="Arial" w:hAnsi="Arial" w:cs="Arial"/>
          <w:b/>
          <w:bCs/>
          <w:sz w:val="20"/>
          <w:szCs w:val="20"/>
        </w:rPr>
        <w:t>Course</w:t>
      </w:r>
      <w:proofErr w:type="spellEnd"/>
      <w:r w:rsidRPr="006323C9">
        <w:rPr>
          <w:rFonts w:ascii="Arial" w:hAnsi="Arial" w:cs="Arial"/>
          <w:b/>
          <w:bCs/>
          <w:sz w:val="20"/>
          <w:szCs w:val="20"/>
        </w:rPr>
        <w:t xml:space="preserve"> </w:t>
      </w:r>
      <w:proofErr w:type="spellStart"/>
      <w:r w:rsidRPr="006323C9">
        <w:rPr>
          <w:rFonts w:ascii="Arial" w:hAnsi="Arial" w:cs="Arial"/>
          <w:b/>
          <w:bCs/>
          <w:sz w:val="20"/>
          <w:szCs w:val="20"/>
        </w:rPr>
        <w:t>Aims</w:t>
      </w:r>
      <w:proofErr w:type="spellEnd"/>
      <w:r w:rsidRPr="006323C9">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6323C9" w14:paraId="75494349" w14:textId="77777777" w:rsidTr="00100E73">
        <w:trPr>
          <w:trHeight w:val="777"/>
        </w:trPr>
        <w:tc>
          <w:tcPr>
            <w:tcW w:w="9634" w:type="dxa"/>
          </w:tcPr>
          <w:p w14:paraId="35860CBB" w14:textId="77777777" w:rsidR="001C6C02" w:rsidRPr="006323C9" w:rsidRDefault="001C6C02" w:rsidP="001C6C02">
            <w:pPr>
              <w:rPr>
                <w:rFonts w:ascii="Arial" w:hAnsi="Arial" w:cs="Arial"/>
                <w:sz w:val="20"/>
                <w:szCs w:val="20"/>
                <w:lang w:val="en-US"/>
              </w:rPr>
            </w:pPr>
            <w:r w:rsidRPr="006323C9">
              <w:rPr>
                <w:rFonts w:ascii="Arial" w:hAnsi="Arial" w:cs="Arial"/>
                <w:sz w:val="20"/>
                <w:szCs w:val="20"/>
                <w:lang w:val="en-US"/>
              </w:rPr>
              <w:t xml:space="preserve">-     </w:t>
            </w:r>
            <w:r w:rsidRPr="006323C9">
              <w:rPr>
                <w:rFonts w:ascii="Arial" w:hAnsi="Arial" w:cs="Arial"/>
                <w:iCs/>
                <w:sz w:val="20"/>
                <w:szCs w:val="20"/>
                <w:lang w:val="en"/>
              </w:rPr>
              <w:t>formation of students' idea that historical knowledge developed in the course of a long process, in which a complex interaction of ideological (</w:t>
            </w:r>
            <w:proofErr w:type="spellStart"/>
            <w:r w:rsidRPr="006323C9">
              <w:rPr>
                <w:rFonts w:ascii="Arial" w:hAnsi="Arial" w:cs="Arial"/>
                <w:iCs/>
                <w:sz w:val="20"/>
                <w:szCs w:val="20"/>
                <w:lang w:val="en"/>
              </w:rPr>
              <w:t>historiosophical</w:t>
            </w:r>
            <w:proofErr w:type="spellEnd"/>
            <w:r w:rsidRPr="006323C9">
              <w:rPr>
                <w:rFonts w:ascii="Arial" w:hAnsi="Arial" w:cs="Arial"/>
                <w:iCs/>
                <w:sz w:val="20"/>
                <w:szCs w:val="20"/>
                <w:lang w:val="en"/>
              </w:rPr>
              <w:t xml:space="preserve">, ideological) and theoretical-methodological, epistemological principles of the authors of historical works is </w:t>
            </w:r>
            <w:proofErr w:type="gramStart"/>
            <w:r w:rsidRPr="006323C9">
              <w:rPr>
                <w:rFonts w:ascii="Arial" w:hAnsi="Arial" w:cs="Arial"/>
                <w:iCs/>
                <w:sz w:val="20"/>
                <w:szCs w:val="20"/>
                <w:lang w:val="en"/>
              </w:rPr>
              <w:t>traced;</w:t>
            </w:r>
            <w:proofErr w:type="gramEnd"/>
            <w:r w:rsidRPr="006323C9">
              <w:rPr>
                <w:rFonts w:ascii="Arial" w:hAnsi="Arial" w:cs="Arial"/>
                <w:iCs/>
                <w:sz w:val="20"/>
                <w:szCs w:val="20"/>
                <w:lang w:val="en"/>
              </w:rPr>
              <w:t xml:space="preserve"> </w:t>
            </w:r>
          </w:p>
          <w:p w14:paraId="72A334CD" w14:textId="77777777" w:rsidR="001C6C02" w:rsidRPr="006323C9" w:rsidRDefault="001C6C02" w:rsidP="001C6C02">
            <w:pPr>
              <w:rPr>
                <w:rFonts w:ascii="Arial" w:hAnsi="Arial" w:cs="Arial"/>
                <w:sz w:val="20"/>
                <w:szCs w:val="20"/>
                <w:lang w:val="en-US"/>
              </w:rPr>
            </w:pPr>
            <w:r w:rsidRPr="006323C9">
              <w:rPr>
                <w:rFonts w:ascii="Arial" w:hAnsi="Arial" w:cs="Arial"/>
                <w:sz w:val="20"/>
                <w:szCs w:val="20"/>
                <w:lang w:val="en-US"/>
              </w:rPr>
              <w:lastRenderedPageBreak/>
              <w:t xml:space="preserve">-     </w:t>
            </w:r>
            <w:r w:rsidRPr="006323C9">
              <w:rPr>
                <w:rFonts w:ascii="Arial" w:hAnsi="Arial" w:cs="Arial"/>
                <w:iCs/>
                <w:sz w:val="20"/>
                <w:szCs w:val="20"/>
                <w:lang w:val="en"/>
              </w:rPr>
              <w:t xml:space="preserve">study of the impact that changes in the source base and methods of research, as well as the form and literary style of historical works, have on historical </w:t>
            </w:r>
            <w:proofErr w:type="gramStart"/>
            <w:r w:rsidRPr="006323C9">
              <w:rPr>
                <w:rFonts w:ascii="Arial" w:hAnsi="Arial" w:cs="Arial"/>
                <w:iCs/>
                <w:sz w:val="20"/>
                <w:szCs w:val="20"/>
                <w:lang w:val="en"/>
              </w:rPr>
              <w:t>science;</w:t>
            </w:r>
            <w:proofErr w:type="gramEnd"/>
          </w:p>
          <w:p w14:paraId="7A2D98A0" w14:textId="1A16959E" w:rsidR="001C6C02" w:rsidRPr="006323C9" w:rsidRDefault="001C6C02" w:rsidP="001C6C02">
            <w:pPr>
              <w:rPr>
                <w:rFonts w:ascii="Arial" w:hAnsi="Arial" w:cs="Arial"/>
                <w:sz w:val="20"/>
                <w:szCs w:val="20"/>
                <w:lang w:val="en-US"/>
              </w:rPr>
            </w:pPr>
            <w:r w:rsidRPr="006323C9">
              <w:rPr>
                <w:rFonts w:ascii="Arial" w:hAnsi="Arial" w:cs="Arial"/>
                <w:sz w:val="20"/>
                <w:szCs w:val="20"/>
                <w:lang w:val="en-US"/>
              </w:rPr>
              <w:t>-     </w:t>
            </w:r>
            <w:r w:rsidRPr="006323C9">
              <w:rPr>
                <w:rFonts w:ascii="Arial" w:hAnsi="Arial" w:cs="Arial"/>
                <w:iCs/>
                <w:sz w:val="20"/>
                <w:szCs w:val="20"/>
                <w:lang w:val="en"/>
              </w:rPr>
              <w:t xml:space="preserve">identification of the role of the organizational factor in the development of science, institutionalization of historical research and historical </w:t>
            </w:r>
            <w:proofErr w:type="gramStart"/>
            <w:r w:rsidRPr="006323C9">
              <w:rPr>
                <w:rFonts w:ascii="Arial" w:hAnsi="Arial" w:cs="Arial"/>
                <w:iCs/>
                <w:sz w:val="20"/>
                <w:szCs w:val="20"/>
                <w:lang w:val="en"/>
              </w:rPr>
              <w:t>education;</w:t>
            </w:r>
            <w:proofErr w:type="gramEnd"/>
          </w:p>
          <w:p w14:paraId="42453194" w14:textId="1F1B79FD" w:rsidR="001C6C02" w:rsidRPr="006323C9" w:rsidRDefault="001C6C02" w:rsidP="001C6C02">
            <w:pPr>
              <w:rPr>
                <w:rFonts w:ascii="Arial" w:hAnsi="Arial" w:cs="Arial"/>
                <w:sz w:val="20"/>
                <w:szCs w:val="20"/>
                <w:lang w:val="en-US"/>
              </w:rPr>
            </w:pPr>
            <w:r w:rsidRPr="006323C9">
              <w:rPr>
                <w:rFonts w:ascii="Arial" w:hAnsi="Arial" w:cs="Arial"/>
                <w:sz w:val="20"/>
                <w:szCs w:val="20"/>
                <w:lang w:val="en-US"/>
              </w:rPr>
              <w:t>-     </w:t>
            </w:r>
            <w:r w:rsidRPr="006323C9">
              <w:rPr>
                <w:rFonts w:ascii="Arial" w:hAnsi="Arial" w:cs="Arial"/>
                <w:iCs/>
                <w:sz w:val="20"/>
                <w:szCs w:val="20"/>
                <w:lang w:val="en"/>
              </w:rPr>
              <w:t xml:space="preserve">mastering of specific knowledge on the history of historical science, </w:t>
            </w:r>
            <w:r w:rsidR="006323C9">
              <w:rPr>
                <w:rFonts w:ascii="Arial" w:hAnsi="Arial" w:cs="Arial"/>
                <w:iCs/>
                <w:sz w:val="20"/>
                <w:szCs w:val="20"/>
                <w:lang w:val="en"/>
              </w:rPr>
              <w:t xml:space="preserve">students’ </w:t>
            </w:r>
            <w:r w:rsidRPr="006323C9">
              <w:rPr>
                <w:rFonts w:ascii="Arial" w:hAnsi="Arial" w:cs="Arial"/>
                <w:iCs/>
                <w:sz w:val="20"/>
                <w:szCs w:val="20"/>
                <w:lang w:val="en"/>
              </w:rPr>
              <w:t>understanding of the historical conditionality of the change of scientific paradigms and the discourse of historical works itself.</w:t>
            </w:r>
          </w:p>
          <w:p w14:paraId="1381CAAE" w14:textId="5B1D87DB" w:rsidR="00A05504" w:rsidRPr="006323C9" w:rsidRDefault="00A05504" w:rsidP="001C6C02">
            <w:pPr>
              <w:rPr>
                <w:rFonts w:ascii="Arial" w:hAnsi="Arial" w:cs="Arial"/>
                <w:sz w:val="20"/>
                <w:szCs w:val="20"/>
                <w:lang w:val="en-US"/>
              </w:rPr>
            </w:pPr>
          </w:p>
        </w:tc>
      </w:tr>
    </w:tbl>
    <w:p w14:paraId="05EDEBF5" w14:textId="77777777" w:rsidR="00A05504" w:rsidRPr="006323C9" w:rsidRDefault="00A05504" w:rsidP="00A05504">
      <w:pPr>
        <w:pStyle w:val="a3"/>
        <w:rPr>
          <w:rFonts w:ascii="Arial" w:hAnsi="Arial" w:cs="Arial"/>
          <w:sz w:val="20"/>
          <w:szCs w:val="20"/>
          <w:lang w:val="en-US"/>
        </w:rPr>
      </w:pPr>
    </w:p>
    <w:p w14:paraId="6FD6094A" w14:textId="393E45E9" w:rsidR="00A925C7" w:rsidRPr="006323C9" w:rsidRDefault="00A925C7" w:rsidP="001D4092">
      <w:pPr>
        <w:pStyle w:val="a3"/>
        <w:numPr>
          <w:ilvl w:val="0"/>
          <w:numId w:val="1"/>
        </w:numPr>
        <w:rPr>
          <w:rFonts w:ascii="Arial" w:hAnsi="Arial" w:cs="Arial"/>
          <w:b/>
          <w:bCs/>
          <w:sz w:val="20"/>
          <w:szCs w:val="20"/>
          <w:lang w:val="en-US"/>
        </w:rPr>
      </w:pPr>
      <w:r w:rsidRPr="006323C9">
        <w:rPr>
          <w:rFonts w:ascii="Arial" w:hAnsi="Arial" w:cs="Arial"/>
          <w:b/>
          <w:bCs/>
          <w:sz w:val="20"/>
          <w:szCs w:val="20"/>
          <w:lang w:val="en-US"/>
        </w:rPr>
        <w:t>Specific entry requirements (if any):</w:t>
      </w:r>
    </w:p>
    <w:tbl>
      <w:tblPr>
        <w:tblStyle w:val="a4"/>
        <w:tblW w:w="0" w:type="auto"/>
        <w:tblInd w:w="-289" w:type="dxa"/>
        <w:tblLook w:val="04A0" w:firstRow="1" w:lastRow="0" w:firstColumn="1" w:lastColumn="0" w:noHBand="0" w:noVBand="1"/>
      </w:tblPr>
      <w:tblGrid>
        <w:gridCol w:w="9634"/>
      </w:tblGrid>
      <w:tr w:rsidR="00A05504" w:rsidRPr="006323C9" w14:paraId="5AFC2944" w14:textId="77777777" w:rsidTr="006323C9">
        <w:trPr>
          <w:trHeight w:val="462"/>
        </w:trPr>
        <w:tc>
          <w:tcPr>
            <w:tcW w:w="9634" w:type="dxa"/>
          </w:tcPr>
          <w:p w14:paraId="789A8563" w14:textId="47400EA5" w:rsidR="00A05504" w:rsidRPr="006323C9" w:rsidRDefault="00102ACA" w:rsidP="00100E73">
            <w:pPr>
              <w:pStyle w:val="a3"/>
              <w:ind w:left="0"/>
              <w:rPr>
                <w:rFonts w:ascii="Arial" w:hAnsi="Arial" w:cs="Arial"/>
                <w:sz w:val="20"/>
                <w:szCs w:val="20"/>
              </w:rPr>
            </w:pPr>
            <w:r w:rsidRPr="006323C9">
              <w:rPr>
                <w:rFonts w:ascii="Arial" w:hAnsi="Arial" w:cs="Arial"/>
                <w:sz w:val="20"/>
                <w:szCs w:val="20"/>
              </w:rPr>
              <w:t>-</w:t>
            </w:r>
          </w:p>
        </w:tc>
      </w:tr>
    </w:tbl>
    <w:p w14:paraId="250CD6D6" w14:textId="77777777" w:rsidR="00A05504" w:rsidRPr="006323C9" w:rsidRDefault="00A05504" w:rsidP="00A05504">
      <w:pPr>
        <w:pStyle w:val="a3"/>
        <w:rPr>
          <w:rFonts w:ascii="Arial" w:hAnsi="Arial" w:cs="Arial"/>
          <w:sz w:val="20"/>
          <w:szCs w:val="20"/>
          <w:lang w:val="en-US"/>
        </w:rPr>
      </w:pPr>
    </w:p>
    <w:p w14:paraId="191AA323" w14:textId="525F8E36" w:rsidR="00A925C7" w:rsidRPr="006323C9" w:rsidRDefault="00A925C7" w:rsidP="001D4092">
      <w:pPr>
        <w:pStyle w:val="a3"/>
        <w:numPr>
          <w:ilvl w:val="0"/>
          <w:numId w:val="1"/>
        </w:numPr>
        <w:rPr>
          <w:rFonts w:ascii="Arial" w:hAnsi="Arial" w:cs="Arial"/>
          <w:b/>
          <w:bCs/>
          <w:sz w:val="20"/>
          <w:szCs w:val="20"/>
          <w:lang w:val="en-US"/>
        </w:rPr>
      </w:pPr>
      <w:r w:rsidRPr="006323C9">
        <w:rPr>
          <w:rFonts w:ascii="Arial" w:hAnsi="Arial" w:cs="Arial"/>
          <w:b/>
          <w:bCs/>
          <w:sz w:val="20"/>
          <w:szCs w:val="20"/>
          <w:lang w:val="en-US"/>
        </w:rPr>
        <w:t>Course Content:</w:t>
      </w:r>
    </w:p>
    <w:tbl>
      <w:tblPr>
        <w:tblStyle w:val="a4"/>
        <w:tblW w:w="0" w:type="auto"/>
        <w:tblInd w:w="-289" w:type="dxa"/>
        <w:tblLook w:val="04A0" w:firstRow="1" w:lastRow="0" w:firstColumn="1" w:lastColumn="0" w:noHBand="0" w:noVBand="1"/>
      </w:tblPr>
      <w:tblGrid>
        <w:gridCol w:w="9634"/>
      </w:tblGrid>
      <w:tr w:rsidR="00A05504" w:rsidRPr="006323C9" w14:paraId="363A079C" w14:textId="77777777" w:rsidTr="00102ACA">
        <w:trPr>
          <w:trHeight w:val="455"/>
        </w:trPr>
        <w:tc>
          <w:tcPr>
            <w:tcW w:w="9634" w:type="dxa"/>
          </w:tcPr>
          <w:p w14:paraId="28DA7D85" w14:textId="77777777" w:rsidR="00BA1C74" w:rsidRPr="006323C9" w:rsidRDefault="00BA1C74" w:rsidP="00BA1C74">
            <w:pPr>
              <w:pStyle w:val="a3"/>
              <w:ind w:left="0"/>
              <w:rPr>
                <w:rFonts w:ascii="Arial" w:hAnsi="Arial" w:cs="Arial"/>
                <w:sz w:val="20"/>
                <w:szCs w:val="20"/>
                <w:lang w:val="en-US"/>
              </w:rPr>
            </w:pPr>
            <w:r w:rsidRPr="006323C9">
              <w:rPr>
                <w:rFonts w:ascii="Arial" w:hAnsi="Arial" w:cs="Arial"/>
                <w:b/>
                <w:bCs/>
                <w:sz w:val="20"/>
                <w:szCs w:val="20"/>
                <w:lang w:val="en"/>
              </w:rPr>
              <w:t>Module 1. History of historical knowledge (Antiquity, Middle Ages).</w:t>
            </w:r>
          </w:p>
          <w:p w14:paraId="610E1984" w14:textId="77777777" w:rsidR="00BA1C74" w:rsidRPr="006323C9" w:rsidRDefault="00BA1C74" w:rsidP="00BA1C74">
            <w:pPr>
              <w:pStyle w:val="a3"/>
              <w:ind w:left="0"/>
              <w:rPr>
                <w:rFonts w:ascii="Arial" w:hAnsi="Arial" w:cs="Arial"/>
                <w:sz w:val="20"/>
                <w:szCs w:val="20"/>
                <w:lang w:val="en-US"/>
              </w:rPr>
            </w:pPr>
            <w:r w:rsidRPr="006323C9">
              <w:rPr>
                <w:rFonts w:ascii="Arial" w:hAnsi="Arial" w:cs="Arial"/>
                <w:sz w:val="20"/>
                <w:szCs w:val="20"/>
                <w:lang w:val="en"/>
              </w:rPr>
              <w:t xml:space="preserve">The Mediterranean and the Mediterranean World in the Age of Philip </w:t>
            </w:r>
            <w:proofErr w:type="spellStart"/>
            <w:r w:rsidRPr="006323C9">
              <w:rPr>
                <w:rFonts w:ascii="Arial" w:hAnsi="Arial" w:cs="Arial"/>
                <w:sz w:val="20"/>
                <w:szCs w:val="20"/>
                <w:lang w:val="en"/>
              </w:rPr>
              <w:t>IIIntroductory</w:t>
            </w:r>
            <w:proofErr w:type="spellEnd"/>
            <w:r w:rsidRPr="006323C9">
              <w:rPr>
                <w:rFonts w:ascii="Arial" w:hAnsi="Arial" w:cs="Arial"/>
                <w:sz w:val="20"/>
                <w:szCs w:val="20"/>
                <w:lang w:val="en"/>
              </w:rPr>
              <w:t xml:space="preserve"> lesson.</w:t>
            </w:r>
          </w:p>
          <w:p w14:paraId="74F5B601" w14:textId="77777777" w:rsidR="00BA1C74" w:rsidRPr="006323C9" w:rsidRDefault="00BA1C74" w:rsidP="00BA1C74">
            <w:pPr>
              <w:pStyle w:val="a3"/>
              <w:ind w:left="0"/>
              <w:rPr>
                <w:rFonts w:ascii="Arial" w:hAnsi="Arial" w:cs="Arial"/>
                <w:sz w:val="20"/>
                <w:szCs w:val="20"/>
                <w:lang w:val="en-US"/>
              </w:rPr>
            </w:pPr>
            <w:r w:rsidRPr="006323C9">
              <w:rPr>
                <w:rFonts w:ascii="Arial" w:hAnsi="Arial" w:cs="Arial"/>
                <w:sz w:val="20"/>
                <w:szCs w:val="20"/>
                <w:lang w:val="en"/>
              </w:rPr>
              <w:t xml:space="preserve">Marc Bloch and his "Apology of </w:t>
            </w:r>
            <w:proofErr w:type="spellStart"/>
            <w:r w:rsidRPr="006323C9">
              <w:rPr>
                <w:rFonts w:ascii="Arial" w:hAnsi="Arial" w:cs="Arial"/>
                <w:sz w:val="20"/>
                <w:szCs w:val="20"/>
                <w:lang w:val="en"/>
              </w:rPr>
              <w:t>History"The</w:t>
            </w:r>
            <w:proofErr w:type="spellEnd"/>
            <w:r w:rsidRPr="006323C9">
              <w:rPr>
                <w:rFonts w:ascii="Arial" w:hAnsi="Arial" w:cs="Arial"/>
                <w:sz w:val="20"/>
                <w:szCs w:val="20"/>
                <w:lang w:val="en"/>
              </w:rPr>
              <w:t xml:space="preserve"> main stages of the development of modern historical </w:t>
            </w:r>
            <w:proofErr w:type="spellStart"/>
            <w:proofErr w:type="gramStart"/>
            <w:r w:rsidRPr="006323C9">
              <w:rPr>
                <w:rFonts w:ascii="Arial" w:hAnsi="Arial" w:cs="Arial"/>
                <w:sz w:val="20"/>
                <w:szCs w:val="20"/>
                <w:lang w:val="en"/>
              </w:rPr>
              <w:t>thought.Introductory</w:t>
            </w:r>
            <w:proofErr w:type="spellEnd"/>
            <w:proofErr w:type="gramEnd"/>
            <w:r w:rsidRPr="006323C9">
              <w:rPr>
                <w:rFonts w:ascii="Arial" w:hAnsi="Arial" w:cs="Arial"/>
                <w:sz w:val="20"/>
                <w:szCs w:val="20"/>
                <w:lang w:val="en"/>
              </w:rPr>
              <w:t>.</w:t>
            </w:r>
          </w:p>
          <w:p w14:paraId="11542CD1" w14:textId="77777777" w:rsidR="00BA1C74" w:rsidRPr="006323C9" w:rsidRDefault="00BA1C74" w:rsidP="00BA1C74">
            <w:pPr>
              <w:pStyle w:val="a3"/>
              <w:ind w:left="0"/>
              <w:rPr>
                <w:rFonts w:ascii="Arial" w:hAnsi="Arial" w:cs="Arial"/>
                <w:sz w:val="20"/>
                <w:szCs w:val="20"/>
                <w:lang w:val="en-US"/>
              </w:rPr>
            </w:pPr>
            <w:r w:rsidRPr="006323C9">
              <w:rPr>
                <w:rFonts w:ascii="Arial" w:hAnsi="Arial" w:cs="Arial"/>
                <w:sz w:val="20"/>
                <w:szCs w:val="20"/>
                <w:lang w:val="en"/>
              </w:rPr>
              <w:t>History and historical consciousness. Course Structure.</w:t>
            </w:r>
          </w:p>
          <w:p w14:paraId="6548097E" w14:textId="77777777" w:rsidR="00BA1C74" w:rsidRPr="006323C9" w:rsidRDefault="00BA1C74" w:rsidP="00BA1C74">
            <w:pPr>
              <w:pStyle w:val="a3"/>
              <w:ind w:left="0"/>
              <w:rPr>
                <w:rFonts w:ascii="Arial" w:hAnsi="Arial" w:cs="Arial"/>
                <w:sz w:val="20"/>
                <w:szCs w:val="20"/>
                <w:lang w:val="en-US"/>
              </w:rPr>
            </w:pPr>
            <w:r w:rsidRPr="006323C9">
              <w:rPr>
                <w:rFonts w:ascii="Arial" w:hAnsi="Arial" w:cs="Arial"/>
                <w:sz w:val="20"/>
                <w:szCs w:val="20"/>
                <w:lang w:val="en"/>
              </w:rPr>
              <w:t>The main lineament of the historical thought of antiquity.</w:t>
            </w:r>
          </w:p>
          <w:p w14:paraId="17A11020" w14:textId="77777777" w:rsidR="00BA1C74" w:rsidRPr="006323C9" w:rsidRDefault="00BA1C74" w:rsidP="00BA1C74">
            <w:pPr>
              <w:pStyle w:val="a3"/>
              <w:ind w:left="0"/>
              <w:rPr>
                <w:rFonts w:ascii="Arial" w:hAnsi="Arial" w:cs="Arial"/>
                <w:sz w:val="20"/>
                <w:szCs w:val="20"/>
                <w:lang w:val="en-US"/>
              </w:rPr>
            </w:pPr>
            <w:r w:rsidRPr="006323C9">
              <w:rPr>
                <w:rFonts w:ascii="Arial" w:hAnsi="Arial" w:cs="Arial"/>
                <w:sz w:val="20"/>
                <w:szCs w:val="20"/>
                <w:lang w:val="en"/>
              </w:rPr>
              <w:t>Le Goff J. The Civilization of the Medieval West.</w:t>
            </w:r>
          </w:p>
          <w:p w14:paraId="18F45DF0" w14:textId="77777777" w:rsidR="00BA1C74" w:rsidRPr="006323C9" w:rsidRDefault="00BA1C74" w:rsidP="00BA1C74">
            <w:pPr>
              <w:pStyle w:val="a3"/>
              <w:ind w:left="0"/>
              <w:rPr>
                <w:rFonts w:ascii="Arial" w:hAnsi="Arial" w:cs="Arial"/>
                <w:sz w:val="20"/>
                <w:szCs w:val="20"/>
                <w:lang w:val="en-US"/>
              </w:rPr>
            </w:pPr>
            <w:r w:rsidRPr="006323C9">
              <w:rPr>
                <w:rFonts w:ascii="Arial" w:hAnsi="Arial" w:cs="Arial"/>
                <w:sz w:val="20"/>
                <w:szCs w:val="20"/>
                <w:lang w:val="en"/>
              </w:rPr>
              <w:t>Characteristic features of medieval historiography.</w:t>
            </w:r>
          </w:p>
          <w:p w14:paraId="71C49082" w14:textId="77777777" w:rsidR="00BA1C74" w:rsidRPr="006323C9" w:rsidRDefault="00BA1C74" w:rsidP="00BA1C74">
            <w:pPr>
              <w:pStyle w:val="a3"/>
              <w:ind w:left="0"/>
              <w:rPr>
                <w:rFonts w:ascii="Arial" w:hAnsi="Arial" w:cs="Arial"/>
                <w:sz w:val="20"/>
                <w:szCs w:val="20"/>
                <w:lang w:val="en-US"/>
              </w:rPr>
            </w:pPr>
            <w:r w:rsidRPr="006323C9">
              <w:rPr>
                <w:rFonts w:ascii="Arial" w:hAnsi="Arial" w:cs="Arial"/>
                <w:sz w:val="20"/>
                <w:szCs w:val="20"/>
                <w:lang w:val="en"/>
              </w:rPr>
              <w:t>Derrida Of Grammatology.</w:t>
            </w:r>
          </w:p>
          <w:p w14:paraId="1CE8C0A4" w14:textId="77777777" w:rsidR="00BA1C74" w:rsidRPr="006323C9" w:rsidRDefault="00BA1C74" w:rsidP="00BA1C74">
            <w:pPr>
              <w:pStyle w:val="a3"/>
              <w:ind w:left="0"/>
              <w:rPr>
                <w:rFonts w:ascii="Arial" w:hAnsi="Arial" w:cs="Arial"/>
                <w:sz w:val="20"/>
                <w:szCs w:val="20"/>
                <w:lang w:val="en-US"/>
              </w:rPr>
            </w:pPr>
            <w:r w:rsidRPr="006323C9">
              <w:rPr>
                <w:rFonts w:ascii="Arial" w:hAnsi="Arial" w:cs="Arial"/>
                <w:b/>
                <w:bCs/>
                <w:sz w:val="20"/>
                <w:szCs w:val="20"/>
                <w:lang w:val="en"/>
              </w:rPr>
              <w:t>Module 2. History of historical knowledge (modern history, contemporary history</w:t>
            </w:r>
            <w:r w:rsidRPr="006323C9">
              <w:rPr>
                <w:rFonts w:ascii="Arial" w:hAnsi="Arial" w:cs="Arial"/>
                <w:sz w:val="20"/>
                <w:szCs w:val="20"/>
                <w:lang w:val="en"/>
              </w:rPr>
              <w:t>).</w:t>
            </w:r>
          </w:p>
          <w:p w14:paraId="28331F55" w14:textId="77777777" w:rsidR="00BA1C74" w:rsidRPr="006323C9" w:rsidRDefault="00BA1C74" w:rsidP="00BA1C74">
            <w:pPr>
              <w:pStyle w:val="a3"/>
              <w:ind w:left="0"/>
              <w:rPr>
                <w:rFonts w:ascii="Arial" w:hAnsi="Arial" w:cs="Arial"/>
                <w:sz w:val="20"/>
                <w:szCs w:val="20"/>
                <w:lang w:val="en-US"/>
              </w:rPr>
            </w:pPr>
            <w:r w:rsidRPr="006323C9">
              <w:rPr>
                <w:rFonts w:ascii="Arial" w:hAnsi="Arial" w:cs="Arial"/>
                <w:sz w:val="20"/>
                <w:szCs w:val="20"/>
                <w:lang w:val="en"/>
              </w:rPr>
              <w:t>Historical thought era of humanism.</w:t>
            </w:r>
          </w:p>
          <w:p w14:paraId="4C45CBDB" w14:textId="77777777" w:rsidR="00BA1C74" w:rsidRPr="006323C9" w:rsidRDefault="00BA1C74" w:rsidP="00BA1C74">
            <w:pPr>
              <w:pStyle w:val="a3"/>
              <w:ind w:left="0"/>
              <w:rPr>
                <w:rFonts w:ascii="Arial" w:hAnsi="Arial" w:cs="Arial"/>
                <w:sz w:val="20"/>
                <w:szCs w:val="20"/>
                <w:lang w:val="en-US"/>
              </w:rPr>
            </w:pPr>
            <w:r w:rsidRPr="006323C9">
              <w:rPr>
                <w:rFonts w:ascii="Arial" w:hAnsi="Arial" w:cs="Arial"/>
                <w:sz w:val="20"/>
                <w:szCs w:val="20"/>
                <w:lang w:val="en"/>
              </w:rPr>
              <w:t xml:space="preserve">Michel Foucault's. Discipline and </w:t>
            </w:r>
            <w:proofErr w:type="gramStart"/>
            <w:r w:rsidRPr="006323C9">
              <w:rPr>
                <w:rFonts w:ascii="Arial" w:hAnsi="Arial" w:cs="Arial"/>
                <w:sz w:val="20"/>
                <w:szCs w:val="20"/>
                <w:lang w:val="en"/>
              </w:rPr>
              <w:t>Punish</w:t>
            </w:r>
            <w:proofErr w:type="gramEnd"/>
            <w:r w:rsidRPr="006323C9">
              <w:rPr>
                <w:rFonts w:ascii="Arial" w:hAnsi="Arial" w:cs="Arial"/>
                <w:sz w:val="20"/>
                <w:szCs w:val="20"/>
                <w:lang w:val="en"/>
              </w:rPr>
              <w:t>.</w:t>
            </w:r>
          </w:p>
          <w:p w14:paraId="2CAA7171" w14:textId="77777777" w:rsidR="00BA1C74" w:rsidRPr="006323C9" w:rsidRDefault="00BA1C74" w:rsidP="00BA1C74">
            <w:pPr>
              <w:pStyle w:val="a3"/>
              <w:ind w:left="0"/>
              <w:rPr>
                <w:rFonts w:ascii="Arial" w:hAnsi="Arial" w:cs="Arial"/>
                <w:sz w:val="20"/>
                <w:szCs w:val="20"/>
                <w:lang w:val="en-US"/>
              </w:rPr>
            </w:pPr>
            <w:r w:rsidRPr="006323C9">
              <w:rPr>
                <w:rFonts w:ascii="Arial" w:hAnsi="Arial" w:cs="Arial"/>
                <w:sz w:val="20"/>
                <w:szCs w:val="20"/>
                <w:lang w:val="en-US"/>
              </w:rPr>
              <w:t>Historiography of the Enlightenment.</w:t>
            </w:r>
          </w:p>
          <w:p w14:paraId="21CED092" w14:textId="77777777" w:rsidR="00BA1C74" w:rsidRPr="006323C9" w:rsidRDefault="00BA1C74" w:rsidP="00BA1C74">
            <w:pPr>
              <w:pStyle w:val="a3"/>
              <w:ind w:left="0"/>
              <w:rPr>
                <w:rFonts w:ascii="Arial" w:hAnsi="Arial" w:cs="Arial"/>
                <w:sz w:val="20"/>
                <w:szCs w:val="20"/>
                <w:lang w:val="en-US"/>
              </w:rPr>
            </w:pPr>
            <w:r w:rsidRPr="006323C9">
              <w:rPr>
                <w:rFonts w:ascii="Arial" w:hAnsi="Arial" w:cs="Arial"/>
                <w:sz w:val="20"/>
                <w:szCs w:val="20"/>
                <w:lang w:val="en"/>
              </w:rPr>
              <w:t xml:space="preserve">Ares F. Child and family life under the </w:t>
            </w:r>
            <w:proofErr w:type="gramStart"/>
            <w:r w:rsidRPr="006323C9">
              <w:rPr>
                <w:rFonts w:ascii="Arial" w:hAnsi="Arial" w:cs="Arial"/>
                <w:sz w:val="20"/>
                <w:szCs w:val="20"/>
                <w:lang w:val="en"/>
              </w:rPr>
              <w:t>Old</w:t>
            </w:r>
            <w:proofErr w:type="gramEnd"/>
            <w:r w:rsidRPr="006323C9">
              <w:rPr>
                <w:rFonts w:ascii="Arial" w:hAnsi="Arial" w:cs="Arial"/>
                <w:sz w:val="20"/>
                <w:szCs w:val="20"/>
                <w:lang w:val="en"/>
              </w:rPr>
              <w:t xml:space="preserve"> order.</w:t>
            </w:r>
          </w:p>
          <w:p w14:paraId="162446AF" w14:textId="77777777" w:rsidR="00BA1C74" w:rsidRPr="006323C9" w:rsidRDefault="00BA1C74" w:rsidP="00BA1C74">
            <w:pPr>
              <w:pStyle w:val="a3"/>
              <w:ind w:left="0"/>
              <w:rPr>
                <w:rFonts w:ascii="Arial" w:hAnsi="Arial" w:cs="Arial"/>
                <w:sz w:val="20"/>
                <w:szCs w:val="20"/>
                <w:lang w:val="en-US"/>
              </w:rPr>
            </w:pPr>
            <w:r w:rsidRPr="006323C9">
              <w:rPr>
                <w:rFonts w:ascii="Arial" w:hAnsi="Arial" w:cs="Arial"/>
                <w:sz w:val="20"/>
                <w:szCs w:val="20"/>
                <w:lang w:val="en"/>
              </w:rPr>
              <w:t>Historical thought era Romanticism.</w:t>
            </w:r>
          </w:p>
          <w:p w14:paraId="08B872A8" w14:textId="77777777" w:rsidR="00BA1C74" w:rsidRPr="006323C9" w:rsidRDefault="00BA1C74" w:rsidP="00BA1C74">
            <w:pPr>
              <w:pStyle w:val="a3"/>
              <w:ind w:left="0"/>
              <w:rPr>
                <w:rFonts w:ascii="Arial" w:hAnsi="Arial" w:cs="Arial"/>
                <w:sz w:val="20"/>
                <w:szCs w:val="20"/>
                <w:lang w:val="en-US"/>
              </w:rPr>
            </w:pPr>
            <w:r w:rsidRPr="006323C9">
              <w:rPr>
                <w:rFonts w:ascii="Arial" w:hAnsi="Arial" w:cs="Arial"/>
                <w:sz w:val="20"/>
                <w:szCs w:val="20"/>
                <w:lang w:val="en"/>
              </w:rPr>
              <w:t>Carlo Ginzburg «The Cheese and the Worms».</w:t>
            </w:r>
          </w:p>
          <w:p w14:paraId="27134AA9" w14:textId="77777777" w:rsidR="00BA1C74" w:rsidRPr="006323C9" w:rsidRDefault="00BA1C74" w:rsidP="00BA1C74">
            <w:pPr>
              <w:pStyle w:val="a3"/>
              <w:ind w:left="0"/>
              <w:rPr>
                <w:rFonts w:ascii="Arial" w:hAnsi="Arial" w:cs="Arial"/>
                <w:sz w:val="20"/>
                <w:szCs w:val="20"/>
                <w:lang w:val="en-US"/>
              </w:rPr>
            </w:pPr>
            <w:r w:rsidRPr="006323C9">
              <w:rPr>
                <w:rFonts w:ascii="Arial" w:hAnsi="Arial" w:cs="Arial"/>
                <w:sz w:val="20"/>
                <w:szCs w:val="20"/>
                <w:lang w:val="en"/>
              </w:rPr>
              <w:t>Marxism and historical thought of contemporaneity.</w:t>
            </w:r>
          </w:p>
          <w:p w14:paraId="2A23EEA4" w14:textId="77777777" w:rsidR="00BA1C74" w:rsidRPr="006323C9" w:rsidRDefault="00BA1C74" w:rsidP="00BA1C74">
            <w:pPr>
              <w:pStyle w:val="a3"/>
              <w:ind w:left="0"/>
              <w:rPr>
                <w:rFonts w:ascii="Arial" w:hAnsi="Arial" w:cs="Arial"/>
                <w:sz w:val="20"/>
                <w:szCs w:val="20"/>
                <w:lang w:val="en-US"/>
              </w:rPr>
            </w:pPr>
            <w:r w:rsidRPr="006323C9">
              <w:rPr>
                <w:rFonts w:ascii="Arial" w:hAnsi="Arial" w:cs="Arial"/>
                <w:sz w:val="20"/>
                <w:szCs w:val="20"/>
              </w:rPr>
              <w:t>А</w:t>
            </w:r>
            <w:r w:rsidRPr="006323C9">
              <w:rPr>
                <w:rFonts w:ascii="Arial" w:hAnsi="Arial" w:cs="Arial"/>
                <w:sz w:val="20"/>
                <w:szCs w:val="20"/>
                <w:lang w:val="en-US"/>
              </w:rPr>
              <w:t xml:space="preserve">. </w:t>
            </w:r>
            <w:r w:rsidRPr="006323C9">
              <w:rPr>
                <w:rFonts w:ascii="Arial" w:hAnsi="Arial" w:cs="Arial"/>
                <w:sz w:val="20"/>
                <w:szCs w:val="20"/>
                <w:lang w:val="en"/>
              </w:rPr>
              <w:t xml:space="preserve">Maurice </w:t>
            </w:r>
            <w:proofErr w:type="spellStart"/>
            <w:r w:rsidRPr="006323C9">
              <w:rPr>
                <w:rFonts w:ascii="Arial" w:hAnsi="Arial" w:cs="Arial"/>
                <w:sz w:val="20"/>
                <w:szCs w:val="20"/>
                <w:lang w:val="en"/>
              </w:rPr>
              <w:t>Halbwachs</w:t>
            </w:r>
            <w:proofErr w:type="spellEnd"/>
            <w:r w:rsidRPr="006323C9">
              <w:rPr>
                <w:rFonts w:ascii="Arial" w:hAnsi="Arial" w:cs="Arial"/>
                <w:sz w:val="20"/>
                <w:szCs w:val="20"/>
                <w:lang w:val="en"/>
              </w:rPr>
              <w:t>' «Social Frameworks of Memory»</w:t>
            </w:r>
            <w:r w:rsidRPr="006323C9">
              <w:rPr>
                <w:rFonts w:ascii="Arial" w:hAnsi="Arial" w:cs="Arial"/>
                <w:sz w:val="20"/>
                <w:szCs w:val="20"/>
                <w:lang w:val="en-US"/>
              </w:rPr>
              <w:t>.</w:t>
            </w:r>
          </w:p>
          <w:p w14:paraId="3F86DABA" w14:textId="77777777" w:rsidR="00BA1C74" w:rsidRPr="006323C9" w:rsidRDefault="00BA1C74" w:rsidP="00BA1C74">
            <w:pPr>
              <w:pStyle w:val="a3"/>
              <w:ind w:left="0"/>
              <w:rPr>
                <w:rFonts w:ascii="Arial" w:hAnsi="Arial" w:cs="Arial"/>
                <w:sz w:val="20"/>
                <w:szCs w:val="20"/>
                <w:lang w:val="en-US"/>
              </w:rPr>
            </w:pPr>
            <w:r w:rsidRPr="006323C9">
              <w:rPr>
                <w:rFonts w:ascii="Arial" w:hAnsi="Arial" w:cs="Arial"/>
                <w:sz w:val="20"/>
                <w:szCs w:val="20"/>
              </w:rPr>
              <w:t>А</w:t>
            </w:r>
            <w:r w:rsidRPr="006323C9">
              <w:rPr>
                <w:rFonts w:ascii="Arial" w:hAnsi="Arial" w:cs="Arial"/>
                <w:sz w:val="20"/>
                <w:szCs w:val="20"/>
                <w:lang w:val="en-US"/>
              </w:rPr>
              <w:t xml:space="preserve">. </w:t>
            </w:r>
            <w:r w:rsidRPr="006323C9">
              <w:rPr>
                <w:rFonts w:ascii="Arial" w:hAnsi="Arial" w:cs="Arial"/>
                <w:sz w:val="20"/>
                <w:szCs w:val="20"/>
                <w:lang w:val="en"/>
              </w:rPr>
              <w:t>J. </w:t>
            </w:r>
            <w:proofErr w:type="spellStart"/>
            <w:r w:rsidRPr="006323C9">
              <w:rPr>
                <w:rFonts w:ascii="Arial" w:hAnsi="Arial" w:cs="Arial"/>
                <w:sz w:val="20"/>
                <w:szCs w:val="20"/>
                <w:lang w:val="en"/>
              </w:rPr>
              <w:t>Gurevich</w:t>
            </w:r>
            <w:proofErr w:type="spellEnd"/>
            <w:r w:rsidRPr="006323C9">
              <w:rPr>
                <w:rFonts w:ascii="Arial" w:hAnsi="Arial" w:cs="Arial"/>
                <w:sz w:val="20"/>
                <w:szCs w:val="20"/>
                <w:lang w:val="en"/>
              </w:rPr>
              <w:t xml:space="preserve">. Categories of Medieval </w:t>
            </w:r>
            <w:proofErr w:type="spellStart"/>
            <w:r w:rsidRPr="006323C9">
              <w:rPr>
                <w:rFonts w:ascii="Arial" w:hAnsi="Arial" w:cs="Arial"/>
                <w:sz w:val="20"/>
                <w:szCs w:val="20"/>
                <w:lang w:val="en"/>
              </w:rPr>
              <w:t>Cultur</w:t>
            </w:r>
            <w:proofErr w:type="spellEnd"/>
            <w:r w:rsidRPr="006323C9">
              <w:rPr>
                <w:rFonts w:ascii="Arial" w:hAnsi="Arial" w:cs="Arial"/>
                <w:sz w:val="20"/>
                <w:szCs w:val="20"/>
                <w:lang w:val="en"/>
              </w:rPr>
              <w:t>.</w:t>
            </w:r>
          </w:p>
          <w:p w14:paraId="36D576C4" w14:textId="6AE7BA02" w:rsidR="00A05504" w:rsidRPr="006323C9" w:rsidRDefault="00A05504" w:rsidP="00100E73">
            <w:pPr>
              <w:pStyle w:val="a3"/>
              <w:ind w:left="0"/>
              <w:rPr>
                <w:rFonts w:ascii="Arial" w:hAnsi="Arial" w:cs="Arial"/>
                <w:sz w:val="20"/>
                <w:szCs w:val="20"/>
                <w:lang w:val="en-US"/>
              </w:rPr>
            </w:pPr>
          </w:p>
        </w:tc>
      </w:tr>
    </w:tbl>
    <w:p w14:paraId="36DF7D44" w14:textId="77777777" w:rsidR="00A05504" w:rsidRPr="006323C9" w:rsidRDefault="00A05504" w:rsidP="00A05504">
      <w:pPr>
        <w:pStyle w:val="a3"/>
        <w:rPr>
          <w:rFonts w:ascii="Arial" w:hAnsi="Arial" w:cs="Arial"/>
          <w:sz w:val="20"/>
          <w:szCs w:val="20"/>
          <w:lang w:val="en-US"/>
        </w:rPr>
      </w:pPr>
    </w:p>
    <w:p w14:paraId="235C7F18" w14:textId="5F6DCE2B" w:rsidR="00A925C7" w:rsidRPr="006323C9" w:rsidRDefault="00A925C7" w:rsidP="001D4092">
      <w:pPr>
        <w:pStyle w:val="a3"/>
        <w:numPr>
          <w:ilvl w:val="0"/>
          <w:numId w:val="1"/>
        </w:numPr>
        <w:rPr>
          <w:rFonts w:ascii="Arial" w:hAnsi="Arial" w:cs="Arial"/>
          <w:b/>
          <w:bCs/>
          <w:sz w:val="20"/>
          <w:szCs w:val="20"/>
          <w:lang w:val="en-US"/>
        </w:rPr>
      </w:pPr>
      <w:r w:rsidRPr="006323C9">
        <w:rPr>
          <w:rFonts w:ascii="Arial" w:hAnsi="Arial" w:cs="Arial"/>
          <w:b/>
          <w:bCs/>
          <w:sz w:val="20"/>
          <w:szCs w:val="20"/>
          <w:lang w:val="en-US"/>
        </w:rPr>
        <w:t>Intended Learning Outcomes:</w:t>
      </w:r>
    </w:p>
    <w:tbl>
      <w:tblPr>
        <w:tblStyle w:val="a4"/>
        <w:tblW w:w="0" w:type="auto"/>
        <w:tblInd w:w="-289" w:type="dxa"/>
        <w:tblLook w:val="04A0" w:firstRow="1" w:lastRow="0" w:firstColumn="1" w:lastColumn="0" w:noHBand="0" w:noVBand="1"/>
      </w:tblPr>
      <w:tblGrid>
        <w:gridCol w:w="9634"/>
      </w:tblGrid>
      <w:tr w:rsidR="00A05504" w:rsidRPr="006323C9" w14:paraId="0FF45479" w14:textId="77777777" w:rsidTr="00102ACA">
        <w:trPr>
          <w:trHeight w:val="503"/>
        </w:trPr>
        <w:tc>
          <w:tcPr>
            <w:tcW w:w="9634" w:type="dxa"/>
          </w:tcPr>
          <w:p w14:paraId="24363FE5" w14:textId="77777777" w:rsidR="001E37C8" w:rsidRPr="006323C9" w:rsidRDefault="001E37C8" w:rsidP="001E37C8">
            <w:pPr>
              <w:pStyle w:val="a3"/>
              <w:ind w:left="0"/>
              <w:rPr>
                <w:rFonts w:ascii="Arial" w:hAnsi="Arial" w:cs="Arial"/>
                <w:sz w:val="20"/>
                <w:szCs w:val="20"/>
                <w:lang w:val="en"/>
              </w:rPr>
            </w:pPr>
            <w:r w:rsidRPr="006323C9">
              <w:rPr>
                <w:rFonts w:ascii="Arial" w:hAnsi="Arial" w:cs="Arial"/>
                <w:sz w:val="20"/>
                <w:szCs w:val="20"/>
                <w:lang w:val="en"/>
              </w:rPr>
              <w:t>Knowledge:</w:t>
            </w:r>
          </w:p>
          <w:p w14:paraId="503DECB0" w14:textId="28499ADB" w:rsidR="001E37C8" w:rsidRPr="006323C9" w:rsidRDefault="001E37C8" w:rsidP="001E37C8">
            <w:pPr>
              <w:pStyle w:val="a3"/>
              <w:ind w:left="0"/>
              <w:rPr>
                <w:rFonts w:ascii="Arial" w:hAnsi="Arial" w:cs="Arial"/>
                <w:sz w:val="20"/>
                <w:szCs w:val="20"/>
                <w:lang w:val="en-US"/>
              </w:rPr>
            </w:pPr>
            <w:r w:rsidRPr="006323C9">
              <w:rPr>
                <w:rFonts w:ascii="Arial" w:hAnsi="Arial" w:cs="Arial"/>
                <w:sz w:val="20"/>
                <w:szCs w:val="20"/>
                <w:lang w:val="en-US"/>
              </w:rPr>
              <w:t xml:space="preserve">-  </w:t>
            </w:r>
            <w:r w:rsidRPr="006323C9">
              <w:rPr>
                <w:rFonts w:ascii="Arial" w:hAnsi="Arial" w:cs="Arial"/>
                <w:sz w:val="20"/>
                <w:szCs w:val="20"/>
                <w:lang w:val="en"/>
              </w:rPr>
              <w:t xml:space="preserve">knowledge of factual material, including the chronology of the main historical </w:t>
            </w:r>
            <w:proofErr w:type="gramStart"/>
            <w:r w:rsidRPr="006323C9">
              <w:rPr>
                <w:rFonts w:ascii="Arial" w:hAnsi="Arial" w:cs="Arial"/>
                <w:sz w:val="20"/>
                <w:szCs w:val="20"/>
                <w:lang w:val="en"/>
              </w:rPr>
              <w:t>events;</w:t>
            </w:r>
            <w:proofErr w:type="gramEnd"/>
          </w:p>
          <w:p w14:paraId="72ADF420" w14:textId="77777777" w:rsidR="001E37C8" w:rsidRPr="006323C9" w:rsidRDefault="001E37C8" w:rsidP="001E37C8">
            <w:pPr>
              <w:pStyle w:val="a3"/>
              <w:ind w:left="0"/>
              <w:rPr>
                <w:rFonts w:ascii="Arial" w:hAnsi="Arial" w:cs="Arial"/>
                <w:sz w:val="20"/>
                <w:szCs w:val="20"/>
                <w:lang w:val="en-US"/>
              </w:rPr>
            </w:pPr>
            <w:r w:rsidRPr="006323C9">
              <w:rPr>
                <w:rFonts w:ascii="Arial" w:hAnsi="Arial" w:cs="Arial"/>
                <w:sz w:val="20"/>
                <w:szCs w:val="20"/>
                <w:lang w:val="en-US"/>
              </w:rPr>
              <w:t xml:space="preserve">-  </w:t>
            </w:r>
            <w:r w:rsidRPr="006323C9">
              <w:rPr>
                <w:rFonts w:ascii="Arial" w:hAnsi="Arial" w:cs="Arial"/>
                <w:sz w:val="20"/>
                <w:szCs w:val="20"/>
                <w:lang w:val="en"/>
              </w:rPr>
              <w:t xml:space="preserve">understand the driving forces and laws of the historical process, the place of the individual in the historical process, the political organization of </w:t>
            </w:r>
            <w:proofErr w:type="gramStart"/>
            <w:r w:rsidRPr="006323C9">
              <w:rPr>
                <w:rFonts w:ascii="Arial" w:hAnsi="Arial" w:cs="Arial"/>
                <w:sz w:val="20"/>
                <w:szCs w:val="20"/>
                <w:lang w:val="en"/>
              </w:rPr>
              <w:t>society;</w:t>
            </w:r>
            <w:proofErr w:type="gramEnd"/>
          </w:p>
          <w:p w14:paraId="00C41751" w14:textId="77777777" w:rsidR="006323C9" w:rsidRDefault="001E37C8" w:rsidP="001E37C8">
            <w:pPr>
              <w:pStyle w:val="a3"/>
              <w:ind w:left="0"/>
              <w:rPr>
                <w:rFonts w:ascii="Arial" w:hAnsi="Arial" w:cs="Arial"/>
                <w:sz w:val="20"/>
                <w:szCs w:val="20"/>
                <w:lang w:val="en"/>
              </w:rPr>
            </w:pPr>
            <w:r w:rsidRPr="006323C9">
              <w:rPr>
                <w:rFonts w:ascii="Arial" w:hAnsi="Arial" w:cs="Arial"/>
                <w:sz w:val="20"/>
                <w:szCs w:val="20"/>
                <w:lang w:val="en-US"/>
              </w:rPr>
              <w:t xml:space="preserve">-  </w:t>
            </w:r>
            <w:r w:rsidRPr="006323C9">
              <w:rPr>
                <w:rFonts w:ascii="Arial" w:hAnsi="Arial" w:cs="Arial"/>
                <w:sz w:val="20"/>
                <w:szCs w:val="20"/>
                <w:lang w:val="en"/>
              </w:rPr>
              <w:t xml:space="preserve">knowledge in the field of general and national history. </w:t>
            </w:r>
          </w:p>
          <w:p w14:paraId="167B67D0" w14:textId="7C23B42D" w:rsidR="001E37C8" w:rsidRPr="006323C9" w:rsidRDefault="001E37C8" w:rsidP="001E37C8">
            <w:pPr>
              <w:pStyle w:val="a3"/>
              <w:ind w:left="0"/>
              <w:rPr>
                <w:rFonts w:ascii="Arial" w:hAnsi="Arial" w:cs="Arial"/>
                <w:sz w:val="20"/>
                <w:szCs w:val="20"/>
                <w:lang w:val="en-US"/>
              </w:rPr>
            </w:pPr>
            <w:r w:rsidRPr="006323C9">
              <w:rPr>
                <w:rFonts w:ascii="Arial" w:hAnsi="Arial" w:cs="Arial"/>
                <w:sz w:val="20"/>
                <w:szCs w:val="20"/>
                <w:lang w:val="en"/>
              </w:rPr>
              <w:t>Skills:</w:t>
            </w:r>
          </w:p>
          <w:p w14:paraId="174A5787" w14:textId="77777777" w:rsidR="001E37C8" w:rsidRPr="006323C9" w:rsidRDefault="001E37C8" w:rsidP="001E37C8">
            <w:pPr>
              <w:pStyle w:val="a3"/>
              <w:ind w:left="0"/>
              <w:rPr>
                <w:rFonts w:ascii="Arial" w:hAnsi="Arial" w:cs="Arial"/>
                <w:sz w:val="20"/>
                <w:szCs w:val="20"/>
                <w:lang w:val="en-US"/>
              </w:rPr>
            </w:pPr>
            <w:r w:rsidRPr="006323C9">
              <w:rPr>
                <w:rFonts w:ascii="Arial" w:hAnsi="Arial" w:cs="Arial"/>
                <w:sz w:val="20"/>
                <w:szCs w:val="20"/>
                <w:lang w:val="en-US"/>
              </w:rPr>
              <w:t xml:space="preserve">-  </w:t>
            </w:r>
            <w:r w:rsidRPr="006323C9">
              <w:rPr>
                <w:rFonts w:ascii="Arial" w:hAnsi="Arial" w:cs="Arial"/>
                <w:sz w:val="20"/>
                <w:szCs w:val="20"/>
                <w:lang w:val="en"/>
              </w:rPr>
              <w:t xml:space="preserve">the ability to understand, critically analyze and present historical </w:t>
            </w:r>
            <w:proofErr w:type="gramStart"/>
            <w:r w:rsidRPr="006323C9">
              <w:rPr>
                <w:rFonts w:ascii="Arial" w:hAnsi="Arial" w:cs="Arial"/>
                <w:sz w:val="20"/>
                <w:szCs w:val="20"/>
                <w:lang w:val="en"/>
              </w:rPr>
              <w:t>information;</w:t>
            </w:r>
            <w:proofErr w:type="gramEnd"/>
          </w:p>
          <w:p w14:paraId="1A0C9C07" w14:textId="27C7453A" w:rsidR="001E37C8" w:rsidRPr="006323C9" w:rsidRDefault="001E37C8" w:rsidP="001E37C8">
            <w:pPr>
              <w:pStyle w:val="a3"/>
              <w:ind w:left="0"/>
              <w:rPr>
                <w:rFonts w:ascii="Arial" w:hAnsi="Arial" w:cs="Arial"/>
                <w:sz w:val="20"/>
                <w:szCs w:val="20"/>
                <w:lang w:val="en-US"/>
              </w:rPr>
            </w:pPr>
            <w:r w:rsidRPr="006323C9">
              <w:rPr>
                <w:rFonts w:ascii="Arial" w:hAnsi="Arial" w:cs="Arial"/>
                <w:sz w:val="20"/>
                <w:szCs w:val="20"/>
                <w:lang w:val="en-US"/>
              </w:rPr>
              <w:t xml:space="preserve">-  </w:t>
            </w:r>
            <w:r w:rsidRPr="006323C9">
              <w:rPr>
                <w:rFonts w:ascii="Arial" w:hAnsi="Arial" w:cs="Arial"/>
                <w:sz w:val="20"/>
                <w:szCs w:val="20"/>
                <w:lang w:val="en"/>
              </w:rPr>
              <w:t xml:space="preserve">the ability </w:t>
            </w:r>
            <w:r w:rsidR="006323C9">
              <w:rPr>
                <w:rFonts w:ascii="Arial" w:hAnsi="Arial" w:cs="Arial"/>
                <w:sz w:val="20"/>
                <w:szCs w:val="20"/>
                <w:lang w:val="en"/>
              </w:rPr>
              <w:t xml:space="preserve">to </w:t>
            </w:r>
            <w:r w:rsidRPr="006323C9">
              <w:rPr>
                <w:rFonts w:ascii="Arial" w:hAnsi="Arial" w:cs="Arial"/>
                <w:sz w:val="20"/>
                <w:szCs w:val="20"/>
                <w:lang w:val="en"/>
              </w:rPr>
              <w:t>build oral speech</w:t>
            </w:r>
            <w:r w:rsidR="006323C9">
              <w:rPr>
                <w:rFonts w:ascii="Arial" w:hAnsi="Arial" w:cs="Arial"/>
                <w:sz w:val="20"/>
                <w:szCs w:val="20"/>
                <w:lang w:val="en"/>
              </w:rPr>
              <w:t xml:space="preserve"> in a correct, logical and argumentative </w:t>
            </w:r>
            <w:proofErr w:type="gramStart"/>
            <w:r w:rsidR="006323C9">
              <w:rPr>
                <w:rFonts w:ascii="Arial" w:hAnsi="Arial" w:cs="Arial"/>
                <w:sz w:val="20"/>
                <w:szCs w:val="20"/>
                <w:lang w:val="en"/>
              </w:rPr>
              <w:t>way</w:t>
            </w:r>
            <w:r w:rsidRPr="006323C9">
              <w:rPr>
                <w:rFonts w:ascii="Arial" w:hAnsi="Arial" w:cs="Arial"/>
                <w:sz w:val="20"/>
                <w:szCs w:val="20"/>
                <w:lang w:val="en"/>
              </w:rPr>
              <w:t>;</w:t>
            </w:r>
            <w:proofErr w:type="gramEnd"/>
          </w:p>
          <w:p w14:paraId="2159E008" w14:textId="7DBF205D" w:rsidR="00A05504" w:rsidRPr="006323C9" w:rsidRDefault="001E37C8" w:rsidP="006323C9">
            <w:pPr>
              <w:pStyle w:val="a3"/>
              <w:ind w:left="0"/>
              <w:rPr>
                <w:rFonts w:ascii="Arial" w:hAnsi="Arial" w:cs="Arial"/>
                <w:sz w:val="20"/>
                <w:szCs w:val="20"/>
                <w:lang w:val="en-US"/>
              </w:rPr>
            </w:pPr>
            <w:r w:rsidRPr="006323C9">
              <w:rPr>
                <w:rFonts w:ascii="Arial" w:hAnsi="Arial" w:cs="Arial"/>
                <w:sz w:val="20"/>
                <w:szCs w:val="20"/>
                <w:lang w:val="en-US"/>
              </w:rPr>
              <w:t xml:space="preserve">-  </w:t>
            </w:r>
            <w:r w:rsidRPr="006323C9">
              <w:rPr>
                <w:rFonts w:ascii="Arial" w:hAnsi="Arial" w:cs="Arial"/>
                <w:sz w:val="20"/>
                <w:szCs w:val="20"/>
                <w:lang w:val="en"/>
              </w:rPr>
              <w:t xml:space="preserve">the ability to interact </w:t>
            </w:r>
            <w:proofErr w:type="gramStart"/>
            <w:r w:rsidRPr="006323C9">
              <w:rPr>
                <w:rFonts w:ascii="Arial" w:hAnsi="Arial" w:cs="Arial"/>
                <w:sz w:val="20"/>
                <w:szCs w:val="20"/>
                <w:lang w:val="en"/>
              </w:rPr>
              <w:t>on the basis of</w:t>
            </w:r>
            <w:proofErr w:type="gramEnd"/>
            <w:r w:rsidRPr="006323C9">
              <w:rPr>
                <w:rFonts w:ascii="Arial" w:hAnsi="Arial" w:cs="Arial"/>
                <w:sz w:val="20"/>
                <w:szCs w:val="20"/>
                <w:lang w:val="en"/>
              </w:rPr>
              <w:t xml:space="preserve"> moral and legal norms accepted in society, to tolerate another culture.</w:t>
            </w:r>
          </w:p>
        </w:tc>
      </w:tr>
    </w:tbl>
    <w:p w14:paraId="128B3039" w14:textId="77777777" w:rsidR="00A05504" w:rsidRPr="006323C9" w:rsidRDefault="00A05504" w:rsidP="00A05504">
      <w:pPr>
        <w:pStyle w:val="a3"/>
        <w:rPr>
          <w:rFonts w:ascii="Arial" w:hAnsi="Arial" w:cs="Arial"/>
          <w:sz w:val="20"/>
          <w:szCs w:val="20"/>
          <w:lang w:val="en-US"/>
        </w:rPr>
      </w:pPr>
    </w:p>
    <w:p w14:paraId="46F09758" w14:textId="54A13271" w:rsidR="00A925C7" w:rsidRPr="006323C9" w:rsidRDefault="00A925C7" w:rsidP="001D4092">
      <w:pPr>
        <w:pStyle w:val="a3"/>
        <w:numPr>
          <w:ilvl w:val="0"/>
          <w:numId w:val="1"/>
        </w:numPr>
        <w:rPr>
          <w:rFonts w:ascii="Arial" w:hAnsi="Arial" w:cs="Arial"/>
          <w:b/>
          <w:bCs/>
          <w:sz w:val="20"/>
          <w:szCs w:val="20"/>
          <w:lang w:val="en-US"/>
        </w:rPr>
      </w:pPr>
      <w:r w:rsidRPr="006323C9">
        <w:rPr>
          <w:rFonts w:ascii="Arial" w:hAnsi="Arial" w:cs="Arial"/>
          <w:b/>
          <w:bCs/>
          <w:sz w:val="20"/>
          <w:szCs w:val="20"/>
          <w:lang w:val="en-US"/>
        </w:rPr>
        <w:t>Learning and Teaching Methods:</w:t>
      </w:r>
    </w:p>
    <w:tbl>
      <w:tblPr>
        <w:tblStyle w:val="a4"/>
        <w:tblW w:w="0" w:type="auto"/>
        <w:tblInd w:w="-289" w:type="dxa"/>
        <w:tblLook w:val="04A0" w:firstRow="1" w:lastRow="0" w:firstColumn="1" w:lastColumn="0" w:noHBand="0" w:noVBand="1"/>
      </w:tblPr>
      <w:tblGrid>
        <w:gridCol w:w="9634"/>
      </w:tblGrid>
      <w:tr w:rsidR="00A05504" w:rsidRPr="006323C9" w14:paraId="2085BD94" w14:textId="77777777" w:rsidTr="00102ACA">
        <w:trPr>
          <w:trHeight w:val="525"/>
        </w:trPr>
        <w:tc>
          <w:tcPr>
            <w:tcW w:w="9634" w:type="dxa"/>
          </w:tcPr>
          <w:p w14:paraId="779A2BCD" w14:textId="77777777" w:rsidR="00102ACA" w:rsidRPr="006323C9" w:rsidRDefault="00102ACA" w:rsidP="00102ACA">
            <w:pPr>
              <w:rPr>
                <w:rFonts w:ascii="Arial" w:hAnsi="Arial" w:cs="Arial"/>
                <w:sz w:val="20"/>
                <w:szCs w:val="20"/>
                <w:lang w:val="en-US"/>
              </w:rPr>
            </w:pPr>
            <w:r w:rsidRPr="006323C9">
              <w:rPr>
                <w:rFonts w:ascii="Arial" w:hAnsi="Arial" w:cs="Arial"/>
                <w:sz w:val="20"/>
                <w:szCs w:val="20"/>
                <w:lang w:val="en-US"/>
              </w:rPr>
              <w:t>lecture, seminar</w:t>
            </w:r>
          </w:p>
          <w:p w14:paraId="1D354ADD" w14:textId="77777777" w:rsidR="00A05504" w:rsidRPr="006323C9" w:rsidRDefault="00A05504" w:rsidP="00100E73">
            <w:pPr>
              <w:pStyle w:val="a3"/>
              <w:ind w:left="0"/>
              <w:rPr>
                <w:rFonts w:ascii="Arial" w:hAnsi="Arial" w:cs="Arial"/>
                <w:sz w:val="20"/>
                <w:szCs w:val="20"/>
              </w:rPr>
            </w:pPr>
          </w:p>
        </w:tc>
      </w:tr>
    </w:tbl>
    <w:p w14:paraId="4718F177" w14:textId="77777777" w:rsidR="00A05504" w:rsidRPr="006323C9" w:rsidRDefault="00A05504" w:rsidP="00A05504">
      <w:pPr>
        <w:pStyle w:val="a3"/>
        <w:rPr>
          <w:rFonts w:ascii="Arial" w:hAnsi="Arial" w:cs="Arial"/>
          <w:sz w:val="20"/>
          <w:szCs w:val="20"/>
          <w:lang w:val="en-US"/>
        </w:rPr>
      </w:pPr>
    </w:p>
    <w:p w14:paraId="56ABFEB4" w14:textId="03FE8B68" w:rsidR="00A925C7" w:rsidRPr="006323C9" w:rsidRDefault="00A925C7" w:rsidP="001D4092">
      <w:pPr>
        <w:pStyle w:val="a3"/>
        <w:numPr>
          <w:ilvl w:val="0"/>
          <w:numId w:val="1"/>
        </w:numPr>
        <w:rPr>
          <w:rFonts w:ascii="Arial" w:hAnsi="Arial" w:cs="Arial"/>
          <w:b/>
          <w:bCs/>
          <w:sz w:val="20"/>
          <w:szCs w:val="20"/>
          <w:lang w:val="en-US"/>
        </w:rPr>
      </w:pPr>
      <w:r w:rsidRPr="006323C9">
        <w:rPr>
          <w:rFonts w:ascii="Arial" w:hAnsi="Arial" w:cs="Arial"/>
          <w:b/>
          <w:bCs/>
          <w:sz w:val="20"/>
          <w:szCs w:val="20"/>
          <w:lang w:val="en-US"/>
        </w:rPr>
        <w:t>Methods of Assessment/Final assessment information:</w:t>
      </w:r>
    </w:p>
    <w:tbl>
      <w:tblPr>
        <w:tblStyle w:val="a4"/>
        <w:tblW w:w="0" w:type="auto"/>
        <w:tblInd w:w="-289" w:type="dxa"/>
        <w:tblLook w:val="04A0" w:firstRow="1" w:lastRow="0" w:firstColumn="1" w:lastColumn="0" w:noHBand="0" w:noVBand="1"/>
      </w:tblPr>
      <w:tblGrid>
        <w:gridCol w:w="9634"/>
      </w:tblGrid>
      <w:tr w:rsidR="00A05504" w:rsidRPr="006323C9" w14:paraId="36958F76" w14:textId="77777777" w:rsidTr="00100E73">
        <w:trPr>
          <w:trHeight w:val="777"/>
        </w:trPr>
        <w:tc>
          <w:tcPr>
            <w:tcW w:w="9634" w:type="dxa"/>
          </w:tcPr>
          <w:p w14:paraId="5F896FDE" w14:textId="6F52AFB0" w:rsidR="00A05504" w:rsidRPr="006323C9" w:rsidRDefault="00F0313A" w:rsidP="00100E73">
            <w:pPr>
              <w:pStyle w:val="a3"/>
              <w:ind w:left="0"/>
              <w:rPr>
                <w:rFonts w:ascii="Arial" w:hAnsi="Arial" w:cs="Arial"/>
                <w:sz w:val="20"/>
                <w:szCs w:val="20"/>
                <w:lang w:val="en-US"/>
              </w:rPr>
            </w:pPr>
            <w:r w:rsidRPr="006323C9">
              <w:rPr>
                <w:rFonts w:ascii="Arial" w:hAnsi="Arial" w:cs="Arial"/>
                <w:sz w:val="20"/>
                <w:szCs w:val="20"/>
                <w:lang w:val="en-US"/>
              </w:rPr>
              <w:t>Exam</w:t>
            </w:r>
          </w:p>
        </w:tc>
      </w:tr>
    </w:tbl>
    <w:p w14:paraId="5736B539" w14:textId="77777777" w:rsidR="00A05504" w:rsidRPr="006323C9" w:rsidRDefault="00A05504" w:rsidP="00A05504">
      <w:pPr>
        <w:pStyle w:val="a3"/>
        <w:rPr>
          <w:rFonts w:ascii="Arial" w:hAnsi="Arial" w:cs="Arial"/>
          <w:sz w:val="20"/>
          <w:szCs w:val="20"/>
          <w:lang w:val="en-US"/>
        </w:rPr>
      </w:pPr>
    </w:p>
    <w:p w14:paraId="06A06E77" w14:textId="27CF9A11" w:rsidR="00A925C7" w:rsidRPr="006323C9" w:rsidRDefault="00A925C7" w:rsidP="001D4092">
      <w:pPr>
        <w:pStyle w:val="a3"/>
        <w:numPr>
          <w:ilvl w:val="0"/>
          <w:numId w:val="1"/>
        </w:numPr>
        <w:rPr>
          <w:rFonts w:ascii="Arial" w:hAnsi="Arial" w:cs="Arial"/>
          <w:b/>
          <w:bCs/>
          <w:sz w:val="20"/>
          <w:szCs w:val="20"/>
          <w:lang w:val="en-US"/>
        </w:rPr>
      </w:pPr>
      <w:r w:rsidRPr="006323C9">
        <w:rPr>
          <w:rFonts w:ascii="Arial" w:hAnsi="Arial" w:cs="Arial"/>
          <w:b/>
          <w:bCs/>
          <w:sz w:val="20"/>
          <w:szCs w:val="20"/>
          <w:lang w:val="en-US"/>
        </w:rPr>
        <w:t>Reading List:</w:t>
      </w:r>
    </w:p>
    <w:tbl>
      <w:tblPr>
        <w:tblStyle w:val="a4"/>
        <w:tblW w:w="0" w:type="auto"/>
        <w:tblInd w:w="-289" w:type="dxa"/>
        <w:tblLook w:val="04A0" w:firstRow="1" w:lastRow="0" w:firstColumn="1" w:lastColumn="0" w:noHBand="0" w:noVBand="1"/>
      </w:tblPr>
      <w:tblGrid>
        <w:gridCol w:w="9634"/>
      </w:tblGrid>
      <w:tr w:rsidR="00A05504" w:rsidRPr="006323C9" w14:paraId="3708B0FB" w14:textId="77777777" w:rsidTr="00100E73">
        <w:trPr>
          <w:trHeight w:val="777"/>
        </w:trPr>
        <w:tc>
          <w:tcPr>
            <w:tcW w:w="9634" w:type="dxa"/>
          </w:tcPr>
          <w:p w14:paraId="5C65907D" w14:textId="2B0171D1" w:rsidR="00E53991" w:rsidRPr="006323C9" w:rsidRDefault="00E53991" w:rsidP="00E53991">
            <w:pPr>
              <w:pStyle w:val="a3"/>
              <w:numPr>
                <w:ilvl w:val="0"/>
                <w:numId w:val="3"/>
              </w:numPr>
              <w:rPr>
                <w:rFonts w:ascii="Arial" w:hAnsi="Arial" w:cs="Arial"/>
                <w:sz w:val="20"/>
                <w:szCs w:val="20"/>
                <w:lang w:val="en"/>
              </w:rPr>
            </w:pPr>
            <w:r w:rsidRPr="006323C9">
              <w:rPr>
                <w:rFonts w:ascii="Arial" w:hAnsi="Arial" w:cs="Arial"/>
                <w:sz w:val="20"/>
                <w:szCs w:val="20"/>
                <w:lang w:val="en"/>
              </w:rPr>
              <w:t>Block, Mark. The Miracle-working Kings: An Outline of ideas about the supernatural nature of royal power, spread mainly in France and England [Text]: Translated from French / In-t "Open Island "(Soros Foundation); Preface by J. Le </w:t>
            </w:r>
            <w:proofErr w:type="spellStart"/>
            <w:r w:rsidRPr="006323C9">
              <w:rPr>
                <w:rFonts w:ascii="Arial" w:hAnsi="Arial" w:cs="Arial"/>
                <w:sz w:val="20"/>
                <w:szCs w:val="20"/>
                <w:lang w:val="en"/>
              </w:rPr>
              <w:t>Goffa</w:t>
            </w:r>
            <w:proofErr w:type="spellEnd"/>
            <w:r w:rsidRPr="006323C9">
              <w:rPr>
                <w:rFonts w:ascii="Arial" w:hAnsi="Arial" w:cs="Arial"/>
                <w:sz w:val="20"/>
                <w:szCs w:val="20"/>
                <w:lang w:val="en"/>
              </w:rPr>
              <w:t>; Trans. and a comment. V. A. </w:t>
            </w:r>
            <w:proofErr w:type="spellStart"/>
            <w:r w:rsidRPr="006323C9">
              <w:rPr>
                <w:rFonts w:ascii="Arial" w:hAnsi="Arial" w:cs="Arial"/>
                <w:sz w:val="20"/>
                <w:szCs w:val="20"/>
                <w:lang w:val="en"/>
              </w:rPr>
              <w:t>Milchinoy</w:t>
            </w:r>
            <w:proofErr w:type="spellEnd"/>
            <w:r w:rsidRPr="006323C9">
              <w:rPr>
                <w:rFonts w:ascii="Arial" w:hAnsi="Arial" w:cs="Arial"/>
                <w:sz w:val="20"/>
                <w:szCs w:val="20"/>
                <w:lang w:val="en"/>
              </w:rPr>
              <w:t xml:space="preserve"> - Moscow: Languages of Russian Culture, </w:t>
            </w:r>
            <w:proofErr w:type="gramStart"/>
            <w:r w:rsidRPr="006323C9">
              <w:rPr>
                <w:rFonts w:ascii="Arial" w:hAnsi="Arial" w:cs="Arial"/>
                <w:sz w:val="20"/>
                <w:szCs w:val="20"/>
                <w:lang w:val="en"/>
              </w:rPr>
              <w:t>1998 ,</w:t>
            </w:r>
            <w:proofErr w:type="gramEnd"/>
            <w:r w:rsidRPr="006323C9">
              <w:rPr>
                <w:rFonts w:ascii="Arial" w:hAnsi="Arial" w:cs="Arial"/>
                <w:sz w:val="20"/>
                <w:szCs w:val="20"/>
                <w:lang w:val="en"/>
              </w:rPr>
              <w:t xml:space="preserve"> 712 p.</w:t>
            </w:r>
          </w:p>
          <w:p w14:paraId="39CD4848" w14:textId="77777777" w:rsidR="00A05504" w:rsidRPr="006323C9" w:rsidRDefault="00E53991" w:rsidP="00E53991">
            <w:pPr>
              <w:pStyle w:val="a3"/>
              <w:numPr>
                <w:ilvl w:val="0"/>
                <w:numId w:val="3"/>
              </w:numPr>
              <w:rPr>
                <w:rFonts w:ascii="Arial" w:hAnsi="Arial" w:cs="Arial"/>
                <w:sz w:val="20"/>
                <w:szCs w:val="20"/>
                <w:lang w:val="en-US"/>
              </w:rPr>
            </w:pPr>
            <w:proofErr w:type="spellStart"/>
            <w:r w:rsidRPr="006323C9">
              <w:rPr>
                <w:rFonts w:ascii="Arial" w:hAnsi="Arial" w:cs="Arial"/>
                <w:sz w:val="20"/>
                <w:szCs w:val="20"/>
                <w:lang w:val="en"/>
              </w:rPr>
              <w:lastRenderedPageBreak/>
              <w:t>Istoriya</w:t>
            </w:r>
            <w:proofErr w:type="spellEnd"/>
            <w:r w:rsidRPr="006323C9">
              <w:rPr>
                <w:rFonts w:ascii="Arial" w:hAnsi="Arial" w:cs="Arial"/>
                <w:sz w:val="20"/>
                <w:szCs w:val="20"/>
                <w:lang w:val="en"/>
              </w:rPr>
              <w:t xml:space="preserve"> </w:t>
            </w:r>
            <w:proofErr w:type="spellStart"/>
            <w:r w:rsidRPr="006323C9">
              <w:rPr>
                <w:rFonts w:ascii="Arial" w:hAnsi="Arial" w:cs="Arial"/>
                <w:sz w:val="20"/>
                <w:szCs w:val="20"/>
                <w:lang w:val="en"/>
              </w:rPr>
              <w:t>i</w:t>
            </w:r>
            <w:proofErr w:type="spellEnd"/>
            <w:r w:rsidRPr="006323C9">
              <w:rPr>
                <w:rFonts w:ascii="Arial" w:hAnsi="Arial" w:cs="Arial"/>
                <w:sz w:val="20"/>
                <w:szCs w:val="20"/>
                <w:lang w:val="en"/>
              </w:rPr>
              <w:t xml:space="preserve"> </w:t>
            </w:r>
            <w:proofErr w:type="spellStart"/>
            <w:r w:rsidRPr="006323C9">
              <w:rPr>
                <w:rFonts w:ascii="Arial" w:hAnsi="Arial" w:cs="Arial"/>
                <w:sz w:val="20"/>
                <w:szCs w:val="20"/>
                <w:lang w:val="en"/>
              </w:rPr>
              <w:t>filosofiya</w:t>
            </w:r>
            <w:proofErr w:type="spellEnd"/>
            <w:r w:rsidRPr="006323C9">
              <w:rPr>
                <w:rFonts w:ascii="Arial" w:hAnsi="Arial" w:cs="Arial"/>
                <w:sz w:val="20"/>
                <w:szCs w:val="20"/>
                <w:lang w:val="en"/>
              </w:rPr>
              <w:t xml:space="preserve"> </w:t>
            </w:r>
            <w:proofErr w:type="spellStart"/>
            <w:r w:rsidRPr="006323C9">
              <w:rPr>
                <w:rFonts w:ascii="Arial" w:hAnsi="Arial" w:cs="Arial"/>
                <w:sz w:val="20"/>
                <w:szCs w:val="20"/>
                <w:lang w:val="en"/>
              </w:rPr>
              <w:t>nauki</w:t>
            </w:r>
            <w:proofErr w:type="spellEnd"/>
            <w:r w:rsidRPr="006323C9">
              <w:rPr>
                <w:rFonts w:ascii="Arial" w:hAnsi="Arial" w:cs="Arial"/>
                <w:sz w:val="20"/>
                <w:szCs w:val="20"/>
                <w:lang w:val="en"/>
              </w:rPr>
              <w:t xml:space="preserve"> [History and Philosophy of Science]. Ural State University Publ., 2014, 289 p. </w:t>
            </w:r>
          </w:p>
          <w:p w14:paraId="416B6764" w14:textId="77777777" w:rsidR="00E53991" w:rsidRPr="006323C9" w:rsidRDefault="00E53991" w:rsidP="00E53991">
            <w:pPr>
              <w:pStyle w:val="a3"/>
              <w:numPr>
                <w:ilvl w:val="0"/>
                <w:numId w:val="3"/>
              </w:numPr>
              <w:rPr>
                <w:rFonts w:ascii="Arial" w:hAnsi="Arial" w:cs="Arial"/>
                <w:sz w:val="20"/>
                <w:szCs w:val="20"/>
                <w:lang w:val="en-US"/>
              </w:rPr>
            </w:pPr>
            <w:r w:rsidRPr="006323C9">
              <w:rPr>
                <w:rFonts w:ascii="Arial" w:hAnsi="Arial" w:cs="Arial"/>
                <w:sz w:val="20"/>
                <w:szCs w:val="20"/>
                <w:lang w:val="en-US"/>
              </w:rPr>
              <w:t>Foucault, Michel. History of madness in the classical era: Translated from French-St. Petersburg: Univ. kn., 1997. - 576 p.</w:t>
            </w:r>
          </w:p>
          <w:p w14:paraId="506A4031" w14:textId="77777777" w:rsidR="00E53991" w:rsidRPr="006323C9" w:rsidRDefault="00E53991" w:rsidP="00E53991">
            <w:pPr>
              <w:pStyle w:val="a3"/>
              <w:numPr>
                <w:ilvl w:val="0"/>
                <w:numId w:val="3"/>
              </w:numPr>
              <w:rPr>
                <w:rFonts w:ascii="Arial" w:hAnsi="Arial" w:cs="Arial"/>
                <w:sz w:val="20"/>
                <w:szCs w:val="20"/>
                <w:lang w:val="en-US"/>
              </w:rPr>
            </w:pPr>
            <w:r w:rsidRPr="006323C9">
              <w:rPr>
                <w:rFonts w:ascii="Arial" w:hAnsi="Arial" w:cs="Arial"/>
                <w:sz w:val="20"/>
                <w:szCs w:val="20"/>
                <w:lang w:val="en-US"/>
              </w:rPr>
              <w:t xml:space="preserve">Le Goff, Jacques. </w:t>
            </w:r>
            <w:proofErr w:type="spellStart"/>
            <w:r w:rsidRPr="006323C9">
              <w:rPr>
                <w:rFonts w:ascii="Arial" w:hAnsi="Arial" w:cs="Arial"/>
                <w:sz w:val="20"/>
                <w:szCs w:val="20"/>
                <w:lang w:val="en-US"/>
              </w:rPr>
              <w:t>Civilizatsiya</w:t>
            </w:r>
            <w:proofErr w:type="spellEnd"/>
            <w:r w:rsidRPr="006323C9">
              <w:rPr>
                <w:rFonts w:ascii="Arial" w:hAnsi="Arial" w:cs="Arial"/>
                <w:sz w:val="20"/>
                <w:szCs w:val="20"/>
                <w:lang w:val="en-US"/>
              </w:rPr>
              <w:t xml:space="preserve"> </w:t>
            </w:r>
            <w:proofErr w:type="spellStart"/>
            <w:r w:rsidRPr="006323C9">
              <w:rPr>
                <w:rFonts w:ascii="Arial" w:hAnsi="Arial" w:cs="Arial"/>
                <w:sz w:val="20"/>
                <w:szCs w:val="20"/>
                <w:lang w:val="en-US"/>
              </w:rPr>
              <w:t>srednevekovogo</w:t>
            </w:r>
            <w:proofErr w:type="spellEnd"/>
            <w:r w:rsidRPr="006323C9">
              <w:rPr>
                <w:rFonts w:ascii="Arial" w:hAnsi="Arial" w:cs="Arial"/>
                <w:sz w:val="20"/>
                <w:szCs w:val="20"/>
                <w:lang w:val="en-US"/>
              </w:rPr>
              <w:t xml:space="preserve"> </w:t>
            </w:r>
            <w:proofErr w:type="spellStart"/>
            <w:r w:rsidRPr="006323C9">
              <w:rPr>
                <w:rFonts w:ascii="Arial" w:hAnsi="Arial" w:cs="Arial"/>
                <w:sz w:val="20"/>
                <w:szCs w:val="20"/>
                <w:lang w:val="en-US"/>
              </w:rPr>
              <w:t>Zapada</w:t>
            </w:r>
            <w:proofErr w:type="spellEnd"/>
            <w:r w:rsidRPr="006323C9">
              <w:rPr>
                <w:rFonts w:ascii="Arial" w:hAnsi="Arial" w:cs="Arial"/>
                <w:sz w:val="20"/>
                <w:szCs w:val="20"/>
                <w:lang w:val="en-US"/>
              </w:rPr>
              <w:t xml:space="preserve"> [The Civilization of the Medieval West] / Jacques Le Goff; [translated from French under the general editorship of V. A. </w:t>
            </w:r>
            <w:proofErr w:type="spellStart"/>
            <w:r w:rsidRPr="006323C9">
              <w:rPr>
                <w:rFonts w:ascii="Arial" w:hAnsi="Arial" w:cs="Arial"/>
                <w:sz w:val="20"/>
                <w:szCs w:val="20"/>
                <w:lang w:val="en-US"/>
              </w:rPr>
              <w:t>Babintsev</w:t>
            </w:r>
            <w:proofErr w:type="spellEnd"/>
            <w:r w:rsidRPr="006323C9">
              <w:rPr>
                <w:rFonts w:ascii="Arial" w:hAnsi="Arial" w:cs="Arial"/>
                <w:sz w:val="20"/>
                <w:szCs w:val="20"/>
                <w:lang w:val="en-US"/>
              </w:rPr>
              <w:t>] - Yekaterinburg: U-</w:t>
            </w:r>
            <w:proofErr w:type="spellStart"/>
            <w:r w:rsidRPr="006323C9">
              <w:rPr>
                <w:rFonts w:ascii="Arial" w:hAnsi="Arial" w:cs="Arial"/>
                <w:sz w:val="20"/>
                <w:szCs w:val="20"/>
                <w:lang w:val="en-US"/>
              </w:rPr>
              <w:t>Faktory</w:t>
            </w:r>
            <w:proofErr w:type="spellEnd"/>
            <w:r w:rsidRPr="006323C9">
              <w:rPr>
                <w:rFonts w:ascii="Arial" w:hAnsi="Arial" w:cs="Arial"/>
                <w:sz w:val="20"/>
                <w:szCs w:val="20"/>
                <w:lang w:val="en-US"/>
              </w:rPr>
              <w:t>, 2005. - 560 p.</w:t>
            </w:r>
          </w:p>
          <w:p w14:paraId="172D81FA" w14:textId="77777777" w:rsidR="00E53991" w:rsidRPr="006323C9" w:rsidRDefault="00E53991" w:rsidP="00E53991">
            <w:pPr>
              <w:pStyle w:val="a3"/>
              <w:numPr>
                <w:ilvl w:val="0"/>
                <w:numId w:val="3"/>
              </w:numPr>
              <w:rPr>
                <w:rFonts w:ascii="Arial" w:hAnsi="Arial" w:cs="Arial"/>
                <w:sz w:val="20"/>
                <w:szCs w:val="20"/>
                <w:lang w:val="en-US"/>
              </w:rPr>
            </w:pPr>
            <w:r w:rsidRPr="006323C9">
              <w:rPr>
                <w:rFonts w:ascii="Arial" w:hAnsi="Arial" w:cs="Arial"/>
                <w:sz w:val="20"/>
                <w:szCs w:val="20"/>
                <w:lang w:val="en-US"/>
              </w:rPr>
              <w:t xml:space="preserve">Derrida, Jacques. About Grammatology: Trans. from the French / </w:t>
            </w:r>
            <w:proofErr w:type="spellStart"/>
            <w:r w:rsidRPr="006323C9">
              <w:rPr>
                <w:rFonts w:ascii="Arial" w:hAnsi="Arial" w:cs="Arial"/>
                <w:sz w:val="20"/>
                <w:szCs w:val="20"/>
                <w:lang w:val="en-US"/>
              </w:rPr>
              <w:t>Вступ</w:t>
            </w:r>
            <w:proofErr w:type="spellEnd"/>
            <w:r w:rsidRPr="006323C9">
              <w:rPr>
                <w:rFonts w:ascii="Arial" w:hAnsi="Arial" w:cs="Arial"/>
                <w:sz w:val="20"/>
                <w:szCs w:val="20"/>
                <w:lang w:val="en-US"/>
              </w:rPr>
              <w:t xml:space="preserve">. art. N. </w:t>
            </w:r>
            <w:proofErr w:type="spellStart"/>
            <w:r w:rsidRPr="006323C9">
              <w:rPr>
                <w:rFonts w:ascii="Arial" w:hAnsi="Arial" w:cs="Arial"/>
                <w:sz w:val="20"/>
                <w:szCs w:val="20"/>
                <w:lang w:val="en-US"/>
              </w:rPr>
              <w:t>Avtonomova</w:t>
            </w:r>
            <w:proofErr w:type="spellEnd"/>
            <w:r w:rsidRPr="006323C9">
              <w:rPr>
                <w:rFonts w:ascii="Arial" w:hAnsi="Arial" w:cs="Arial"/>
                <w:sz w:val="20"/>
                <w:szCs w:val="20"/>
                <w:lang w:val="en-US"/>
              </w:rPr>
              <w:t xml:space="preserve"> - M.: AD </w:t>
            </w:r>
            <w:proofErr w:type="spellStart"/>
            <w:r w:rsidRPr="006323C9">
              <w:rPr>
                <w:rFonts w:ascii="Arial" w:hAnsi="Arial" w:cs="Arial"/>
                <w:sz w:val="20"/>
                <w:szCs w:val="20"/>
                <w:lang w:val="en-US"/>
              </w:rPr>
              <w:t>Marginem</w:t>
            </w:r>
            <w:proofErr w:type="spellEnd"/>
            <w:r w:rsidRPr="006323C9">
              <w:rPr>
                <w:rFonts w:ascii="Arial" w:hAnsi="Arial" w:cs="Arial"/>
                <w:sz w:val="20"/>
                <w:szCs w:val="20"/>
                <w:lang w:val="en-US"/>
              </w:rPr>
              <w:t>, 2000. - 511 p.</w:t>
            </w:r>
          </w:p>
          <w:p w14:paraId="3C6DAE93" w14:textId="77777777" w:rsidR="00E53991" w:rsidRPr="006323C9" w:rsidRDefault="00E53991" w:rsidP="00E53991">
            <w:pPr>
              <w:pStyle w:val="a3"/>
              <w:numPr>
                <w:ilvl w:val="0"/>
                <w:numId w:val="3"/>
              </w:numPr>
              <w:rPr>
                <w:rFonts w:ascii="Arial" w:hAnsi="Arial" w:cs="Arial"/>
                <w:sz w:val="20"/>
                <w:szCs w:val="20"/>
                <w:lang w:val="en-US"/>
              </w:rPr>
            </w:pPr>
            <w:r w:rsidRPr="006323C9">
              <w:rPr>
                <w:rFonts w:ascii="Arial" w:hAnsi="Arial" w:cs="Arial"/>
                <w:sz w:val="20"/>
                <w:szCs w:val="20"/>
                <w:lang w:val="en-US"/>
              </w:rPr>
              <w:t xml:space="preserve">Human </w:t>
            </w:r>
            <w:proofErr w:type="gramStart"/>
            <w:r w:rsidRPr="006323C9">
              <w:rPr>
                <w:rFonts w:ascii="Arial" w:hAnsi="Arial" w:cs="Arial"/>
                <w:sz w:val="20"/>
                <w:szCs w:val="20"/>
                <w:lang w:val="en-US"/>
              </w:rPr>
              <w:t>Sciences :</w:t>
            </w:r>
            <w:proofErr w:type="gramEnd"/>
            <w:r w:rsidRPr="006323C9">
              <w:rPr>
                <w:rFonts w:ascii="Arial" w:hAnsi="Arial" w:cs="Arial"/>
                <w:sz w:val="20"/>
                <w:szCs w:val="20"/>
                <w:lang w:val="en-US"/>
              </w:rPr>
              <w:t xml:space="preserve"> history of disciplines - Moscow: Publishing House Higher School of Economics, 2015, 656 p.</w:t>
            </w:r>
          </w:p>
          <w:p w14:paraId="248FADBB" w14:textId="79D47AB0" w:rsidR="00E53991" w:rsidRPr="006323C9" w:rsidRDefault="00E53991" w:rsidP="00E53991">
            <w:pPr>
              <w:pStyle w:val="a3"/>
              <w:numPr>
                <w:ilvl w:val="0"/>
                <w:numId w:val="3"/>
              </w:numPr>
              <w:rPr>
                <w:rFonts w:ascii="Arial" w:hAnsi="Arial" w:cs="Arial"/>
                <w:sz w:val="20"/>
                <w:szCs w:val="20"/>
                <w:lang w:val="en-US"/>
              </w:rPr>
            </w:pPr>
            <w:proofErr w:type="spellStart"/>
            <w:r w:rsidRPr="006323C9">
              <w:rPr>
                <w:rFonts w:ascii="Arial" w:hAnsi="Arial" w:cs="Arial"/>
                <w:sz w:val="20"/>
                <w:szCs w:val="20"/>
                <w:lang w:val="en-US"/>
              </w:rPr>
              <w:t>Shebalin</w:t>
            </w:r>
            <w:proofErr w:type="spellEnd"/>
            <w:r w:rsidRPr="006323C9">
              <w:rPr>
                <w:rFonts w:ascii="Arial" w:hAnsi="Arial" w:cs="Arial"/>
                <w:sz w:val="20"/>
                <w:szCs w:val="20"/>
                <w:lang w:val="en-US"/>
              </w:rPr>
              <w:t xml:space="preserve"> I. A. Soviet Historiography of Russian History (1917 - early 1990</w:t>
            </w:r>
            <w:proofErr w:type="gramStart"/>
            <w:r w:rsidRPr="006323C9">
              <w:rPr>
                <w:rFonts w:ascii="Arial" w:hAnsi="Arial" w:cs="Arial"/>
                <w:sz w:val="20"/>
                <w:szCs w:val="20"/>
                <w:lang w:val="en-US"/>
              </w:rPr>
              <w:t>s )</w:t>
            </w:r>
            <w:proofErr w:type="gramEnd"/>
            <w:r w:rsidRPr="006323C9">
              <w:rPr>
                <w:rFonts w:ascii="Arial" w:hAnsi="Arial" w:cs="Arial"/>
                <w:sz w:val="20"/>
                <w:szCs w:val="20"/>
                <w:lang w:val="en-US"/>
              </w:rPr>
              <w:t xml:space="preserve"> / I. A. </w:t>
            </w:r>
            <w:proofErr w:type="spellStart"/>
            <w:r w:rsidRPr="006323C9">
              <w:rPr>
                <w:rFonts w:ascii="Arial" w:hAnsi="Arial" w:cs="Arial"/>
                <w:sz w:val="20"/>
                <w:szCs w:val="20"/>
                <w:lang w:val="en-US"/>
              </w:rPr>
              <w:t>Shebalin</w:t>
            </w:r>
            <w:proofErr w:type="spellEnd"/>
            <w:r w:rsidRPr="006323C9">
              <w:rPr>
                <w:rFonts w:ascii="Arial" w:hAnsi="Arial" w:cs="Arial"/>
                <w:sz w:val="20"/>
                <w:szCs w:val="20"/>
                <w:lang w:val="en-US"/>
              </w:rPr>
              <w:t xml:space="preserve"> - 2nd ed., ster. - Moscow: Publishing house "Flint", 2014.</w:t>
            </w:r>
          </w:p>
        </w:tc>
      </w:tr>
    </w:tbl>
    <w:p w14:paraId="625651DE" w14:textId="77777777" w:rsidR="00A05504" w:rsidRPr="006323C9" w:rsidRDefault="00A05504" w:rsidP="00A05504">
      <w:pPr>
        <w:pStyle w:val="a3"/>
        <w:rPr>
          <w:rFonts w:ascii="Arial" w:hAnsi="Arial" w:cs="Arial"/>
          <w:sz w:val="20"/>
          <w:szCs w:val="20"/>
          <w:lang w:val="en-US"/>
        </w:rPr>
      </w:pPr>
    </w:p>
    <w:p w14:paraId="155C26A3" w14:textId="0B42F609" w:rsidR="00A925C7" w:rsidRPr="006323C9" w:rsidRDefault="00A925C7" w:rsidP="00A925C7">
      <w:pPr>
        <w:pStyle w:val="a3"/>
        <w:rPr>
          <w:rFonts w:ascii="Arial" w:hAnsi="Arial" w:cs="Arial"/>
          <w:sz w:val="20"/>
          <w:szCs w:val="20"/>
          <w:lang w:val="en-US"/>
        </w:rPr>
      </w:pPr>
    </w:p>
    <w:p w14:paraId="22E5814D" w14:textId="599E2C21" w:rsidR="00A925C7" w:rsidRPr="006323C9" w:rsidRDefault="00A925C7" w:rsidP="00A925C7">
      <w:pPr>
        <w:pStyle w:val="a3"/>
        <w:rPr>
          <w:rFonts w:ascii="Arial" w:hAnsi="Arial" w:cs="Arial"/>
          <w:sz w:val="20"/>
          <w:szCs w:val="20"/>
          <w:lang w:val="en-US"/>
        </w:rPr>
      </w:pPr>
    </w:p>
    <w:p w14:paraId="240FE0EE" w14:textId="77777777" w:rsidR="00A925C7" w:rsidRPr="006323C9" w:rsidRDefault="00A925C7" w:rsidP="00A925C7">
      <w:pPr>
        <w:pStyle w:val="a3"/>
        <w:rPr>
          <w:rFonts w:ascii="Arial" w:hAnsi="Arial" w:cs="Arial"/>
          <w:sz w:val="20"/>
          <w:szCs w:val="20"/>
          <w:lang w:val="en-US"/>
        </w:rPr>
      </w:pPr>
    </w:p>
    <w:sectPr w:rsidR="00A925C7" w:rsidRPr="00632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30C9E"/>
    <w:multiLevelType w:val="hybridMultilevel"/>
    <w:tmpl w:val="D536F994"/>
    <w:lvl w:ilvl="0" w:tplc="54C694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083BD9"/>
    <w:multiLevelType w:val="hybridMultilevel"/>
    <w:tmpl w:val="78164D38"/>
    <w:lvl w:ilvl="0" w:tplc="0D6C35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BE0664"/>
    <w:multiLevelType w:val="multilevel"/>
    <w:tmpl w:val="912AA0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1900638">
    <w:abstractNumId w:val="0"/>
  </w:num>
  <w:num w:numId="2" w16cid:durableId="443812363">
    <w:abstractNumId w:val="2"/>
  </w:num>
  <w:num w:numId="3" w16cid:durableId="1206218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1B"/>
    <w:rsid w:val="000010DA"/>
    <w:rsid w:val="000D3793"/>
    <w:rsid w:val="00102ACA"/>
    <w:rsid w:val="00115BFF"/>
    <w:rsid w:val="001972CC"/>
    <w:rsid w:val="001C6C02"/>
    <w:rsid w:val="001D4092"/>
    <w:rsid w:val="001E37C8"/>
    <w:rsid w:val="002535AE"/>
    <w:rsid w:val="00257892"/>
    <w:rsid w:val="0027127F"/>
    <w:rsid w:val="002B27F2"/>
    <w:rsid w:val="002E6CD5"/>
    <w:rsid w:val="00345E1C"/>
    <w:rsid w:val="003B5F99"/>
    <w:rsid w:val="004D5CB9"/>
    <w:rsid w:val="005616C4"/>
    <w:rsid w:val="00576AE4"/>
    <w:rsid w:val="006323C9"/>
    <w:rsid w:val="00713C22"/>
    <w:rsid w:val="007F59B5"/>
    <w:rsid w:val="0085212A"/>
    <w:rsid w:val="00994CB7"/>
    <w:rsid w:val="00997864"/>
    <w:rsid w:val="00A05504"/>
    <w:rsid w:val="00A05BE3"/>
    <w:rsid w:val="00A925C7"/>
    <w:rsid w:val="00B1381B"/>
    <w:rsid w:val="00B87BA8"/>
    <w:rsid w:val="00BA1C74"/>
    <w:rsid w:val="00BD2C0F"/>
    <w:rsid w:val="00D55A4E"/>
    <w:rsid w:val="00E53991"/>
    <w:rsid w:val="00EA1F1B"/>
    <w:rsid w:val="00F03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D12F"/>
  <w15:chartTrackingRefBased/>
  <w15:docId w15:val="{9CB0299E-E225-460C-8E7D-4DD7ED3C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A4E"/>
    <w:pPr>
      <w:ind w:left="720"/>
      <w:contextualSpacing/>
    </w:pPr>
  </w:style>
  <w:style w:type="table" w:styleId="a4">
    <w:name w:val="Table Grid"/>
    <w:basedOn w:val="a1"/>
    <w:uiPriority w:val="39"/>
    <w:rsid w:val="0025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A1F1B"/>
    <w:rPr>
      <w:color w:val="0563C1" w:themeColor="hyperlink"/>
      <w:u w:val="single"/>
    </w:rPr>
  </w:style>
  <w:style w:type="character" w:styleId="a6">
    <w:name w:val="Unresolved Mention"/>
    <w:basedOn w:val="a0"/>
    <w:uiPriority w:val="99"/>
    <w:semiHidden/>
    <w:unhideWhenUsed/>
    <w:rsid w:val="00EA1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ctorapr@sf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631F-A473-4499-BE92-1F8B9841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704</Words>
  <Characters>4018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Аверьянова Ирина</dc:creator>
  <cp:keywords/>
  <dc:description/>
  <cp:lastModifiedBy>Ключко Надежда Геннадьевна</cp:lastModifiedBy>
  <cp:revision>41</cp:revision>
  <dcterms:created xsi:type="dcterms:W3CDTF">2022-04-25T06:00:00Z</dcterms:created>
  <dcterms:modified xsi:type="dcterms:W3CDTF">2022-06-24T09:19:00Z</dcterms:modified>
</cp:coreProperties>
</file>