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F86C" w14:textId="77777777" w:rsidR="005A1B0E" w:rsidRDefault="005A1B0E" w:rsidP="005A1B0E">
      <w:pPr>
        <w:pStyle w:val="a3"/>
        <w:spacing w:after="0" w:line="240" w:lineRule="auto"/>
        <w:ind w:left="0"/>
        <w:jc w:val="both"/>
        <w:rPr>
          <w:rFonts w:ascii="Times New Roman" w:eastAsia="Times New Roman" w:hAnsi="Times New Roman" w:cs="Times New Roman"/>
          <w:i/>
          <w:iCs/>
          <w:sz w:val="28"/>
          <w:szCs w:val="28"/>
          <w:lang w:val="en-US"/>
        </w:rPr>
      </w:pPr>
      <w:r>
        <w:rPr>
          <w:rFonts w:ascii="Times New Roman" w:hAnsi="Times New Roman"/>
          <w:b/>
          <w:bCs/>
          <w:sz w:val="28"/>
          <w:szCs w:val="28"/>
          <w:lang w:val="en-US"/>
        </w:rPr>
        <w:t>Public policy in Western Europe</w:t>
      </w:r>
    </w:p>
    <w:p w14:paraId="43D930CF" w14:textId="77777777" w:rsidR="005A1B0E" w:rsidRDefault="005A1B0E" w:rsidP="005A1B0E">
      <w:pPr>
        <w:pStyle w:val="a3"/>
        <w:spacing w:after="0" w:line="240" w:lineRule="auto"/>
        <w:ind w:left="0"/>
        <w:jc w:val="both"/>
        <w:rPr>
          <w:rFonts w:ascii="Times New Roman" w:eastAsia="Times New Roman" w:hAnsi="Times New Roman" w:cs="Times New Roman"/>
          <w:i/>
          <w:iCs/>
          <w:sz w:val="28"/>
          <w:szCs w:val="28"/>
          <w:lang w:val="en-US"/>
        </w:rPr>
      </w:pPr>
      <w:r>
        <w:rPr>
          <w:rFonts w:ascii="Times New Roman" w:hAnsi="Times New Roman"/>
          <w:i/>
          <w:iCs/>
          <w:sz w:val="28"/>
          <w:szCs w:val="28"/>
          <w:lang w:val="en-US"/>
        </w:rPr>
        <w:t>MA: Transnational Relations: Russia, Asia, and Europe</w:t>
      </w:r>
    </w:p>
    <w:p w14:paraId="7E324C7D" w14:textId="77777777" w:rsidR="005A1B0E" w:rsidRDefault="005A1B0E" w:rsidP="005A1B0E">
      <w:pPr>
        <w:pStyle w:val="a3"/>
        <w:spacing w:after="0" w:line="24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This module provides students with a thorough understanding of public policy in Western Europe and how different national governments deal with different contemporary challenges. The module is split into two broad parts. The first deals with public policy processes and institutions and the second with the characteristics of public policy in the selected countries (the UK, </w:t>
      </w:r>
      <w:proofErr w:type="gramStart"/>
      <w:r>
        <w:rPr>
          <w:rFonts w:ascii="Times New Roman" w:hAnsi="Times New Roman"/>
          <w:sz w:val="28"/>
          <w:szCs w:val="28"/>
          <w:lang w:val="en-US"/>
        </w:rPr>
        <w:t>Germany</w:t>
      </w:r>
      <w:proofErr w:type="gramEnd"/>
      <w:r>
        <w:rPr>
          <w:rFonts w:ascii="Times New Roman" w:hAnsi="Times New Roman"/>
          <w:sz w:val="28"/>
          <w:szCs w:val="28"/>
          <w:lang w:val="en-US"/>
        </w:rPr>
        <w:t xml:space="preserve"> and Sweden).  </w:t>
      </w:r>
    </w:p>
    <w:p w14:paraId="6AAD48B3" w14:textId="77777777" w:rsidR="005A1B0E" w:rsidRDefault="005A1B0E" w:rsidP="005A1B0E">
      <w:pPr>
        <w:pStyle w:val="a3"/>
        <w:spacing w:after="0" w:line="240" w:lineRule="auto"/>
        <w:ind w:left="0"/>
        <w:jc w:val="both"/>
        <w:rPr>
          <w:rFonts w:ascii="Times New Roman" w:eastAsia="Times New Roman" w:hAnsi="Times New Roman" w:cs="Times New Roman"/>
          <w:sz w:val="28"/>
          <w:szCs w:val="28"/>
          <w:lang w:val="en-US"/>
        </w:rPr>
      </w:pPr>
      <w:r>
        <w:rPr>
          <w:rFonts w:ascii="Times New Roman" w:hAnsi="Times New Roman"/>
          <w:b/>
          <w:bCs/>
          <w:i/>
          <w:iCs/>
          <w:sz w:val="28"/>
          <w:szCs w:val="28"/>
          <w:lang w:val="en-US"/>
        </w:rPr>
        <w:t>ECTS credits</w:t>
      </w:r>
      <w:r>
        <w:rPr>
          <w:rFonts w:ascii="Times New Roman" w:hAnsi="Times New Roman"/>
          <w:sz w:val="28"/>
          <w:szCs w:val="28"/>
          <w:lang w:val="en-US"/>
        </w:rPr>
        <w:t xml:space="preserve">: 5, autumn semester. </w:t>
      </w:r>
    </w:p>
    <w:p w14:paraId="14CAED72" w14:textId="77777777" w:rsidR="005A1B0E" w:rsidRDefault="005A1B0E" w:rsidP="005A1B0E">
      <w:pPr>
        <w:pStyle w:val="a3"/>
        <w:spacing w:after="0" w:line="24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Associate Professor Dr. Alexander Marchukov (</w:t>
      </w:r>
      <w:hyperlink r:id="rId4" w:history="1">
        <w:r>
          <w:rPr>
            <w:rStyle w:val="Hyperlink1"/>
            <w:rFonts w:eastAsia="Calibri"/>
          </w:rPr>
          <w:t>amarchukov@sfedu.ru</w:t>
        </w:r>
      </w:hyperlink>
      <w:r>
        <w:rPr>
          <w:rFonts w:ascii="Times New Roman" w:hAnsi="Times New Roman"/>
          <w:sz w:val="28"/>
          <w:szCs w:val="28"/>
          <w:lang w:val="en-US"/>
        </w:rPr>
        <w:t>)</w:t>
      </w:r>
    </w:p>
    <w:p w14:paraId="4A43343A" w14:textId="77777777" w:rsidR="004C6D1B" w:rsidRPr="005A1B0E" w:rsidRDefault="004C6D1B">
      <w:pPr>
        <w:rPr>
          <w:lang w:val="en-US"/>
        </w:rPr>
      </w:pPr>
    </w:p>
    <w:sectPr w:rsidR="004C6D1B" w:rsidRPr="005A1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07"/>
    <w:rsid w:val="00375E07"/>
    <w:rsid w:val="004C6D1B"/>
    <w:rsid w:val="005A1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3FE20-774F-44B0-BC6E-1E599071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rsid w:val="005A1B0E"/>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character" w:customStyle="1" w:styleId="Hyperlink1">
    <w:name w:val="Hyperlink.1"/>
    <w:basedOn w:val="a0"/>
    <w:rsid w:val="005A1B0E"/>
    <w:rPr>
      <w:rFonts w:ascii="Times New Roman" w:eastAsia="Times New Roman" w:hAnsi="Times New Roman" w:cs="Times New Roman"/>
      <w:color w:val="000000"/>
      <w:sz w:val="28"/>
      <w:szCs w:val="28"/>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archukov@sf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Ключко Надежда Геннадьевна</dc:creator>
  <cp:keywords/>
  <dc:description/>
  <cp:lastModifiedBy>Ключко Надежда Геннадьевна</cp:lastModifiedBy>
  <cp:revision>2</cp:revision>
  <dcterms:created xsi:type="dcterms:W3CDTF">2021-06-08T07:17:00Z</dcterms:created>
  <dcterms:modified xsi:type="dcterms:W3CDTF">2021-06-08T07:17:00Z</dcterms:modified>
</cp:coreProperties>
</file>