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578"/>
        <w:gridCol w:w="7347"/>
      </w:tblGrid>
      <w:tr w:rsidR="009743C6" w:rsidRPr="007C281B" w14:paraId="0DA66E00" w14:textId="77777777" w:rsidTr="009743C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CCCC"/>
            <w:vAlign w:val="center"/>
            <w:hideMark/>
          </w:tcPr>
          <w:p w14:paraId="73EE0799" w14:textId="77777777" w:rsidR="009743C6" w:rsidRPr="007C281B" w:rsidRDefault="009743C6" w:rsidP="009743C6">
            <w:pPr>
              <w:rPr>
                <w:b/>
                <w:bCs/>
              </w:rPr>
            </w:pPr>
            <w:r w:rsidRPr="007C281B">
              <w:rPr>
                <w:b/>
                <w:bCs/>
              </w:rPr>
              <w:t>Course Syllabus</w:t>
            </w:r>
          </w:p>
        </w:tc>
      </w:tr>
      <w:tr w:rsidR="009743C6" w:rsidRPr="007C281B" w14:paraId="35CEEC38" w14:textId="77777777" w:rsidTr="009743C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44D69B64" w14:textId="77777777" w:rsidR="009743C6" w:rsidRPr="007C281B" w:rsidRDefault="009743C6" w:rsidP="009743C6">
            <w:r w:rsidRPr="007C281B">
              <w:t>Course Name</w:t>
            </w:r>
          </w:p>
        </w:tc>
        <w:tc>
          <w:tcPr>
            <w:tcW w:w="6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4174D" w14:textId="1937934D" w:rsidR="009743C6" w:rsidRPr="007C281B" w:rsidRDefault="009743C6" w:rsidP="002B4D25">
            <w:pPr>
              <w:spacing w:after="0" w:line="240" w:lineRule="auto"/>
              <w:jc w:val="both"/>
              <w:rPr>
                <w:rFonts w:eastAsia="Calibri" w:cs="Calibri"/>
                <w:highlight w:val="white"/>
                <w:lang w:val="en-US"/>
              </w:rPr>
            </w:pPr>
            <w:r w:rsidRPr="007C281B">
              <w:rPr>
                <w:lang w:val="en-US"/>
              </w:rPr>
              <w:t xml:space="preserve"> </w:t>
            </w:r>
            <w:r w:rsidR="0095513A" w:rsidRPr="007C281B">
              <w:rPr>
                <w:rFonts w:eastAsia="Calibri" w:cs="Times New Roman"/>
                <w:color w:val="000000"/>
                <w:highlight w:val="white"/>
                <w:lang w:val="en-US"/>
              </w:rPr>
              <w:t>Management of sustainable development</w:t>
            </w:r>
            <w:r w:rsidR="0095513A" w:rsidRPr="007C281B">
              <w:rPr>
                <w:rFonts w:eastAsia="Calibri" w:cs="Times New Roman"/>
                <w:b/>
                <w:highlight w:val="white"/>
                <w:lang w:val="en-US"/>
              </w:rPr>
              <w:t xml:space="preserve"> </w:t>
            </w:r>
            <w:r w:rsidR="0095513A" w:rsidRPr="007C281B">
              <w:rPr>
                <w:rFonts w:eastAsia="Calibri" w:cs="Calibri"/>
                <w:lang w:val="en-US"/>
              </w:rPr>
              <w:t xml:space="preserve"> </w:t>
            </w:r>
          </w:p>
        </w:tc>
      </w:tr>
      <w:tr w:rsidR="009743C6" w:rsidRPr="007C281B" w14:paraId="2AA5BA6E"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5E48F4F0" w14:textId="77777777" w:rsidR="009743C6" w:rsidRPr="007C281B" w:rsidRDefault="009743C6" w:rsidP="009743C6">
            <w:r w:rsidRPr="007C281B">
              <w:t>Category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977CD" w14:textId="77777777" w:rsidR="009743C6" w:rsidRPr="007C281B" w:rsidRDefault="00EA6254" w:rsidP="009743C6">
            <w:r w:rsidRPr="007C281B">
              <w:rPr>
                <w:lang w:val="en-US"/>
              </w:rPr>
              <w:t xml:space="preserve">Professional </w:t>
            </w:r>
            <w:r w:rsidR="009743C6" w:rsidRPr="007C281B">
              <w:t>Competence</w:t>
            </w:r>
          </w:p>
        </w:tc>
      </w:tr>
      <w:tr w:rsidR="009743C6" w:rsidRPr="007C281B" w14:paraId="6DA1CB10"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2EDE853" w14:textId="77777777" w:rsidR="009743C6" w:rsidRPr="007C281B" w:rsidRDefault="009743C6" w:rsidP="009743C6">
            <w:r w:rsidRPr="007C281B">
              <w:t>Year Taken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943D" w14:textId="77777777" w:rsidR="009743C6" w:rsidRPr="007C281B" w:rsidRDefault="009743C6" w:rsidP="009743C6">
            <w:r w:rsidRPr="007C281B">
              <w:t>Second Year</w:t>
            </w:r>
          </w:p>
        </w:tc>
      </w:tr>
      <w:tr w:rsidR="009743C6" w:rsidRPr="007C281B" w14:paraId="4EFACE14"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72F81C05" w14:textId="77777777" w:rsidR="009743C6" w:rsidRPr="007C281B" w:rsidRDefault="009743C6" w:rsidP="009743C6">
            <w:pPr>
              <w:rPr>
                <w:lang w:val="en-US"/>
              </w:rPr>
            </w:pPr>
            <w:r w:rsidRPr="007C281B">
              <w:rPr>
                <w:lang w:val="en-US"/>
              </w:rPr>
              <w:t>Offered Major/ Type of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7EBB8" w14:textId="77777777" w:rsidR="009743C6" w:rsidRPr="007C281B" w:rsidRDefault="009743C6" w:rsidP="009743C6">
            <w:r w:rsidRPr="007C281B">
              <w:t>Elective</w:t>
            </w:r>
          </w:p>
        </w:tc>
      </w:tr>
      <w:tr w:rsidR="009743C6" w:rsidRPr="007C281B" w14:paraId="4EFAF482"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6C0C61D" w14:textId="77777777" w:rsidR="009743C6" w:rsidRPr="007C281B" w:rsidRDefault="009743C6" w:rsidP="009743C6">
            <w:r w:rsidRPr="007C281B">
              <w:t>Number of Credits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CE8C7" w14:textId="77777777" w:rsidR="009743C6" w:rsidRPr="007C281B" w:rsidRDefault="000A34BE" w:rsidP="009743C6">
            <w:pPr>
              <w:rPr>
                <w:lang w:val="en-US"/>
              </w:rPr>
            </w:pPr>
            <w:r w:rsidRPr="007C281B">
              <w:rPr>
                <w:lang w:val="en-US"/>
              </w:rPr>
              <w:t>5</w:t>
            </w:r>
          </w:p>
        </w:tc>
      </w:tr>
      <w:tr w:rsidR="009743C6" w:rsidRPr="007C281B" w14:paraId="50522147"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C82ED61" w14:textId="77777777" w:rsidR="009743C6" w:rsidRPr="007C281B" w:rsidRDefault="009743C6" w:rsidP="009743C6">
            <w:r w:rsidRPr="007C281B">
              <w:t>Number of Classes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D96706" w14:textId="77777777" w:rsidR="009743C6" w:rsidRPr="007C281B" w:rsidRDefault="000A34BE" w:rsidP="009743C6">
            <w:pPr>
              <w:rPr>
                <w:lang w:val="en-US"/>
              </w:rPr>
            </w:pPr>
            <w:r w:rsidRPr="007C281B">
              <w:t>1</w:t>
            </w:r>
            <w:r w:rsidR="0029159C" w:rsidRPr="007C281B">
              <w:rPr>
                <w:lang w:val="en-US"/>
              </w:rPr>
              <w:t>8</w:t>
            </w:r>
          </w:p>
        </w:tc>
      </w:tr>
      <w:tr w:rsidR="009743C6" w:rsidRPr="002B4D25" w14:paraId="402DF2AE"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79D3814C" w14:textId="77777777" w:rsidR="009743C6" w:rsidRPr="007C281B" w:rsidRDefault="009743C6" w:rsidP="009743C6">
            <w:r w:rsidRPr="007C281B">
              <w:t>Professor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43F03" w14:textId="77777777" w:rsidR="000A34BE" w:rsidRPr="007C281B" w:rsidRDefault="000A34BE" w:rsidP="009743C6">
            <w:pPr>
              <w:rPr>
                <w:lang w:val="en-US"/>
              </w:rPr>
            </w:pPr>
            <w:r w:rsidRPr="007C281B">
              <w:rPr>
                <w:lang w:val="en-US"/>
              </w:rPr>
              <w:t>Elena Lazareva</w:t>
            </w:r>
          </w:p>
          <w:p w14:paraId="1DC2406A" w14:textId="77777777" w:rsidR="009743C6" w:rsidRPr="007C281B" w:rsidRDefault="009743C6" w:rsidP="000A34BE">
            <w:pPr>
              <w:rPr>
                <w:lang w:val="en-US"/>
              </w:rPr>
            </w:pPr>
            <w:r w:rsidRPr="007C281B">
              <w:rPr>
                <w:lang w:val="en-US"/>
              </w:rPr>
              <w:t xml:space="preserve">Email : </w:t>
            </w:r>
            <w:r w:rsidR="000A34BE" w:rsidRPr="007C281B">
              <w:rPr>
                <w:lang w:val="en-US"/>
              </w:rPr>
              <w:t>elazareva@sfedu.ru</w:t>
            </w:r>
          </w:p>
        </w:tc>
      </w:tr>
      <w:tr w:rsidR="009743C6" w:rsidRPr="002B4D25" w14:paraId="041F472F"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DC3E4B0" w14:textId="77777777" w:rsidR="009743C6" w:rsidRPr="007C281B" w:rsidRDefault="009743C6" w:rsidP="009743C6">
            <w:r w:rsidRPr="007C281B">
              <w:t>Course 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07DC" w14:textId="77777777" w:rsidR="009743C6" w:rsidRPr="0087190F" w:rsidRDefault="0087190F" w:rsidP="00EA6254">
            <w:pPr>
              <w:rPr>
                <w:lang w:val="en-US"/>
              </w:rPr>
            </w:pPr>
            <w:r w:rsidRPr="00A017C3">
              <w:rPr>
                <w:bCs/>
                <w:lang w:val="en-US"/>
              </w:rPr>
              <w:t>Sustainable development</w:t>
            </w:r>
            <w:r w:rsidRPr="00A017C3">
              <w:rPr>
                <w:lang w:val="en-US"/>
              </w:rPr>
              <w:t> is the organizing principle for meeting human development goals while simultaneously sustaining the ability of natural systems to provide the natural resources and ecosystem services based upon which the economy and society depend. The desired result is a state of society where living conditions and resources are used to continue to meet human needs without undermining the integrity and stability of the natural system. Sustainable development can be defined as development that meets the needs of the present without compromising the ability of future generations to meet their own needs.</w:t>
            </w:r>
          </w:p>
        </w:tc>
      </w:tr>
      <w:tr w:rsidR="009743C6" w:rsidRPr="002B4D25" w14:paraId="4E212903"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EFA9BC2" w14:textId="77777777" w:rsidR="009743C6" w:rsidRPr="007C281B" w:rsidRDefault="009743C6" w:rsidP="009743C6">
            <w:r w:rsidRPr="007C281B">
              <w:t>Course Policy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63878" w14:textId="77777777" w:rsidR="009743C6" w:rsidRPr="007C281B" w:rsidRDefault="009743C6" w:rsidP="009743C6">
            <w:pPr>
              <w:rPr>
                <w:lang w:val="en-US"/>
              </w:rPr>
            </w:pPr>
            <w:r w:rsidRPr="007C281B">
              <w:rPr>
                <w:lang w:val="en-US"/>
              </w:rPr>
              <w:t>Netiquette : Refer to the Netiquette Policy in the Student Handbook.</w:t>
            </w:r>
            <w:r w:rsidRPr="007C281B">
              <w:rPr>
                <w:lang w:val="en-US"/>
              </w:rPr>
              <w:br/>
              <w:t>Student with special needs : Refer to the Students with Disabilities and Accommodation Policy in the Student Handbook.</w:t>
            </w:r>
            <w:r w:rsidRPr="007C281B">
              <w:rPr>
                <w:lang w:val="en-US"/>
              </w:rPr>
              <w:br/>
              <w:t>Academic Honesty : Refer to the Student integrity and Academic Honesty Policy in the Student Handbook.</w:t>
            </w:r>
            <w:r w:rsidRPr="007C281B">
              <w:rPr>
                <w:lang w:val="en-US"/>
              </w:rPr>
              <w:br/>
              <w:t>Honor Code : Refer to the Honor Code Policy in the Student Handbook.</w:t>
            </w:r>
          </w:p>
        </w:tc>
      </w:tr>
      <w:tr w:rsidR="009743C6" w:rsidRPr="002B4D25" w14:paraId="2C385ACE" w14:textId="77777777" w:rsidTr="00EA6254">
        <w:trPr>
          <w:trHeight w:val="15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692F34A0" w14:textId="77777777" w:rsidR="009743C6" w:rsidRPr="007C281B" w:rsidRDefault="009743C6" w:rsidP="009743C6">
            <w:r w:rsidRPr="007C281B">
              <w:t>Course Objective (Goal)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2C47A" w14:textId="77777777" w:rsidR="009743C6" w:rsidRPr="007C281B" w:rsidRDefault="007C281B" w:rsidP="00A017C3">
            <w:pPr>
              <w:rPr>
                <w:lang w:val="en-US"/>
              </w:rPr>
            </w:pPr>
            <w:r w:rsidRPr="007C281B">
              <w:rPr>
                <w:rFonts w:eastAsia="Calibri" w:cs="Times New Roman"/>
                <w:highlight w:val="white"/>
                <w:lang w:val="en-US"/>
              </w:rPr>
              <w:t>to give the deep understan</w:t>
            </w:r>
            <w:r w:rsidR="00A017C3">
              <w:rPr>
                <w:rFonts w:eastAsia="Calibri" w:cs="Times New Roman"/>
                <w:highlight w:val="white"/>
                <w:lang w:val="en-US"/>
              </w:rPr>
              <w:t xml:space="preserve">ding concepts of environmental </w:t>
            </w:r>
            <w:r w:rsidRPr="007C281B">
              <w:rPr>
                <w:rFonts w:eastAsia="Calibri" w:cs="Times New Roman"/>
                <w:highlight w:val="white"/>
                <w:lang w:val="en-US"/>
              </w:rPr>
              <w:t>management</w:t>
            </w:r>
            <w:r w:rsidR="00A017C3">
              <w:rPr>
                <w:rFonts w:eastAsia="Calibri" w:cs="Times New Roman"/>
                <w:highlight w:val="white"/>
                <w:lang w:val="en-US"/>
              </w:rPr>
              <w:t xml:space="preserve"> as part of </w:t>
            </w:r>
            <w:r w:rsidR="00A017C3" w:rsidRPr="00A017C3">
              <w:rPr>
                <w:rFonts w:eastAsia="Calibri" w:cs="Times New Roman"/>
                <w:lang w:val="en-US"/>
              </w:rPr>
              <w:t>Sustainable development</w:t>
            </w:r>
            <w:r w:rsidR="00A017C3">
              <w:rPr>
                <w:rFonts w:eastAsia="Calibri" w:cs="Times New Roman"/>
                <w:lang w:val="en-US"/>
              </w:rPr>
              <w:t xml:space="preserve"> management</w:t>
            </w:r>
            <w:r w:rsidRPr="007C281B">
              <w:rPr>
                <w:rFonts w:eastAsia="Calibri" w:cs="Times New Roman"/>
                <w:highlight w:val="white"/>
                <w:lang w:val="en-US"/>
              </w:rPr>
              <w:t>, increasing the potential for adoption economic and financial institutions rational and efficient environmentally-friendly management decisions.</w:t>
            </w:r>
          </w:p>
        </w:tc>
      </w:tr>
      <w:tr w:rsidR="009743C6" w:rsidRPr="002B4D25" w14:paraId="7586AE8B"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9006C8D" w14:textId="77777777" w:rsidR="009743C6" w:rsidRPr="007C281B" w:rsidRDefault="009743C6" w:rsidP="009743C6">
            <w:r w:rsidRPr="007C281B">
              <w:t>Learning Outcome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11D49"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Knowledge:</w:t>
            </w:r>
          </w:p>
          <w:p w14:paraId="72DD5EF8"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 research organization methodology groups;</w:t>
            </w:r>
          </w:p>
          <w:p w14:paraId="31914E33"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 a technique for constructing forecast models;</w:t>
            </w:r>
          </w:p>
          <w:p w14:paraId="2E71C8FB"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 xml:space="preserve">- a mechanism for making managerial decisions on the use of received during </w:t>
            </w:r>
            <w:r w:rsidRPr="007C281B">
              <w:rPr>
                <w:rFonts w:eastAsia="Calibri" w:cs="Times New Roman"/>
                <w:highlight w:val="white"/>
                <w:lang w:val="en-US"/>
              </w:rPr>
              <w:lastRenderedPageBreak/>
              <w:t>research of scientific results</w:t>
            </w:r>
          </w:p>
          <w:p w14:paraId="5E37FF7A"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Skills:</w:t>
            </w:r>
          </w:p>
          <w:p w14:paraId="2550D14D"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 organize effective work inside research team;</w:t>
            </w:r>
          </w:p>
          <w:p w14:paraId="287A329E"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 to predict the dynamics and development trends of the green economy, its systems, based on the use of formalized models and methods;</w:t>
            </w:r>
          </w:p>
          <w:p w14:paraId="72F4A15A"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Times New Roman"/>
                <w:highlight w:val="white"/>
                <w:lang w:val="en-US"/>
              </w:rPr>
              <w:t>- research management skills team in the framework of the project;</w:t>
            </w:r>
          </w:p>
          <w:p w14:paraId="2DDEDE40" w14:textId="77777777" w:rsidR="007C281B" w:rsidRPr="007C281B" w:rsidRDefault="007C281B" w:rsidP="007C281B">
            <w:pPr>
              <w:spacing w:after="0" w:line="256" w:lineRule="auto"/>
              <w:jc w:val="both"/>
              <w:rPr>
                <w:rFonts w:eastAsia="Calibri" w:cs="Calibri"/>
                <w:highlight w:val="white"/>
                <w:lang w:val="en-US"/>
              </w:rPr>
            </w:pPr>
            <w:r w:rsidRPr="007C281B">
              <w:rPr>
                <w:rFonts w:eastAsia="Calibri" w:cs="Calibri"/>
                <w:highlight w:val="white"/>
                <w:lang w:val="en-US"/>
              </w:rPr>
              <w:t>- skills in the development of formal models to predict changes in the studied object</w:t>
            </w:r>
          </w:p>
          <w:p w14:paraId="5A010E19" w14:textId="77777777" w:rsidR="009743C6" w:rsidRPr="007C281B" w:rsidRDefault="007C281B" w:rsidP="007C281B">
            <w:pPr>
              <w:spacing w:after="0" w:line="256" w:lineRule="auto"/>
              <w:jc w:val="both"/>
              <w:rPr>
                <w:rFonts w:eastAsia="Calibri" w:cs="Calibri"/>
                <w:highlight w:val="white"/>
                <w:lang w:val="en-US"/>
              </w:rPr>
            </w:pPr>
            <w:r w:rsidRPr="007C281B">
              <w:rPr>
                <w:rFonts w:eastAsia="Calibri" w:cs="Calibri"/>
                <w:color w:val="222222"/>
                <w:highlight w:val="white"/>
                <w:lang w:val="en-US"/>
              </w:rPr>
              <w:t>- develop recommendations for the practical use of the research results;  - skills of making managerial decisions on the practical implementation of the received scientific results.</w:t>
            </w:r>
            <w:r w:rsidRPr="007C281B">
              <w:rPr>
                <w:rFonts w:eastAsia="Calibri" w:cs="Calibri"/>
                <w:highlight w:val="white"/>
                <w:lang w:val="en-US"/>
              </w:rPr>
              <w:t xml:space="preserve"> </w:t>
            </w:r>
          </w:p>
        </w:tc>
      </w:tr>
      <w:tr w:rsidR="009743C6" w:rsidRPr="002B4D25" w14:paraId="04C40A18" w14:textId="77777777" w:rsidTr="007C281B">
        <w:trPr>
          <w:trHeight w:val="293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4AE3060D" w14:textId="77777777" w:rsidR="009743C6" w:rsidRPr="007C281B" w:rsidRDefault="009743C6" w:rsidP="009743C6">
            <w:r w:rsidRPr="007C281B">
              <w:lastRenderedPageBreak/>
              <w:t>Course Progression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6C0ECC"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Students’ self-guided reading of the educational material, course books and reference materials with follow-up free discussion based on the material studied; </w:t>
            </w:r>
          </w:p>
          <w:p w14:paraId="06805512"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Implementation of supporting (illustrating) data, involving the use of multimedia presentation equipment containing basic terms, graphs and tables; </w:t>
            </w:r>
          </w:p>
          <w:p w14:paraId="044C466C"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Analysis of Case-Study for the students to understand the nature and significance of applied tasks under consideration; </w:t>
            </w:r>
          </w:p>
          <w:p w14:paraId="7D364E26"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Testing; </w:t>
            </w:r>
          </w:p>
          <w:p w14:paraId="27611034"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Essay writing; </w:t>
            </w:r>
          </w:p>
          <w:p w14:paraId="51B76C56" w14:textId="77777777" w:rsidR="009743C6"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Fulfillment of individual tasks on the topics and examples provided.</w:t>
            </w:r>
          </w:p>
        </w:tc>
      </w:tr>
      <w:tr w:rsidR="009743C6" w:rsidRPr="007C281B" w14:paraId="62CAED67"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6FC3EEF1" w14:textId="77777777" w:rsidR="009743C6" w:rsidRPr="007C281B" w:rsidRDefault="009743C6" w:rsidP="009743C6">
            <w:r w:rsidRPr="007C281B">
              <w:t>Course 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2848B"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Management: cases, trainings, business games [Text]: workshop: textbook for university students of various levels of training and students of federal programs studying in the direction "Management" / [V. A. Aleshin and others] - Moscow: Dashkov and Co. °, 2013. - 282 p.</w:t>
            </w:r>
          </w:p>
          <w:p w14:paraId="3D939F0A"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Orkina, Elena Alekseevna. Change Management [Text]: textbook for educational institutions of higher professional education / E. A. Orkina - Rostov-on-Don: Phoenix, 2014. - 190 p.</w:t>
            </w:r>
          </w:p>
          <w:p w14:paraId="6349149A"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Tebekin, Alexey Vasilievich. Innovation management [Text]: textbook for undergraduate: textbook for students of higher educational institutions studying in economic areas and specialties / A. V. Tebekin; Institute of World Economy and Informatization - 2nd ed., Rev. and add. - Moscow: Yurayt, 2014 .-- 481 p.</w:t>
            </w:r>
          </w:p>
          <w:p w14:paraId="05A84D36"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(Periodicals) MANAGEMENT IN RUSSIA AND ABROAD</w:t>
            </w:r>
          </w:p>
          <w:p w14:paraId="24A6CE5C"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Ivanova S. English for crisis management: a training manual / S. Ivanova; N. Shpektorova - Orenburg: IPK GOU OGU, 2010 .-- 169 p. http://biblioclub.ru/index.php?page=book&amp;id=259150</w:t>
            </w:r>
          </w:p>
          <w:p w14:paraId="2E476CAD"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Moroz V. English for Small Business Management: a training manual / V. Moroz - Orenburg: OSU, 2012. - 135 p. http://biblioclub.ru/index.php?page=book&amp;id=259277</w:t>
            </w:r>
          </w:p>
          <w:p w14:paraId="0520E6BE"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Perchatkina V.G. Foundations of Economics: textbook / V.G. Glove - Kazan: Publishing house of KNITU, 2013. - 132 p. http://biblioclub.ru/index.php?page=book&amp;id=259108</w:t>
            </w:r>
          </w:p>
          <w:p w14:paraId="5A40BBD9" w14:textId="77777777" w:rsidR="007C281B" w:rsidRPr="007C281B" w:rsidRDefault="007C281B" w:rsidP="007C281B">
            <w:pPr>
              <w:spacing w:after="0" w:line="240" w:lineRule="auto"/>
              <w:rPr>
                <w:rFonts w:eastAsia="Calibri" w:cs="Calibri"/>
                <w:lang w:val="en-US"/>
              </w:rPr>
            </w:pPr>
            <w:r w:rsidRPr="007C281B">
              <w:rPr>
                <w:rFonts w:eastAsia="Calibri" w:cs="Calibri"/>
                <w:lang w:val="en-US"/>
              </w:rPr>
              <w:t>Makarova S.N. Financial risk management / S.N. Makarova; I.S. Ferova; I.A. Yankina - Krasnoyarsk: Siberian Federal University, 2014 .-- 230 p. http://biblioclub.ru/index.php?page=book&amp;id=435697</w:t>
            </w:r>
          </w:p>
          <w:p w14:paraId="00734FD9" w14:textId="77777777" w:rsidR="009743C6" w:rsidRPr="007C281B" w:rsidRDefault="007C281B" w:rsidP="007C281B">
            <w:pPr>
              <w:spacing w:after="0" w:line="240" w:lineRule="auto"/>
              <w:rPr>
                <w:rFonts w:ascii="Times New Roman" w:eastAsia="Calibri" w:hAnsi="Times New Roman" w:cs="Calibri"/>
                <w:sz w:val="24"/>
                <w:szCs w:val="24"/>
                <w:lang w:val="en-US"/>
              </w:rPr>
            </w:pPr>
            <w:r w:rsidRPr="007C281B">
              <w:rPr>
                <w:rFonts w:eastAsia="Calibri" w:cs="Calibri"/>
                <w:lang w:val="en-US"/>
              </w:rPr>
              <w:t>Vorobiev S.N. Risk Management / S.N. Vorobiev; K.V. Baldin - Moscow: Unity-Dana, 2012 .-- 512 p. http://biblioclub.ru/index.php?page=book&amp;id=117545</w:t>
            </w:r>
          </w:p>
        </w:tc>
      </w:tr>
      <w:tr w:rsidR="009743C6" w:rsidRPr="002B4D25" w14:paraId="198A5CCD" w14:textId="77777777" w:rsidTr="005D4FCB">
        <w:trPr>
          <w:trHeight w:val="994"/>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FF"/>
            <w:hideMark/>
          </w:tcPr>
          <w:p w14:paraId="1E0283C1" w14:textId="77777777" w:rsidR="009743C6" w:rsidRPr="007C281B" w:rsidRDefault="009743C6" w:rsidP="009743C6">
            <w:r w:rsidRPr="007C281B">
              <w:lastRenderedPageBreak/>
              <w:t>Course Outline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85414D" w14:textId="77777777" w:rsidR="009743C6" w:rsidRPr="007C281B" w:rsidRDefault="005D4FCB" w:rsidP="00EA6254">
            <w:pPr>
              <w:rPr>
                <w:rFonts w:eastAsia="Calibri" w:cs="Times New Roman"/>
                <w:lang w:val="en-US"/>
              </w:rPr>
            </w:pPr>
            <w:r w:rsidRPr="007C281B">
              <w:rPr>
                <w:lang w:val="en-US"/>
              </w:rPr>
              <w:t>There will be 6 lectures as below and 1</w:t>
            </w:r>
            <w:r w:rsidR="00EA6254" w:rsidRPr="007C281B">
              <w:rPr>
                <w:lang w:val="en-US"/>
              </w:rPr>
              <w:t>2</w:t>
            </w:r>
            <w:r w:rsidRPr="007C281B">
              <w:rPr>
                <w:lang w:val="en-US"/>
              </w:rPr>
              <w:t xml:space="preserve"> practical classes on the same topics</w:t>
            </w:r>
            <w:r w:rsidR="007C281B" w:rsidRPr="007C281B">
              <w:rPr>
                <w:rFonts w:eastAsia="Calibri" w:cs="Times New Roman"/>
                <w:lang w:val="en-US"/>
              </w:rPr>
              <w:t xml:space="preserve"> Follow the instructions in the course guide to progress through the course. The below are the details.</w:t>
            </w:r>
          </w:p>
          <w:p w14:paraId="50271E08"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When fulfilling written tasks (essays, individual tasks). </w:t>
            </w:r>
          </w:p>
          <w:p w14:paraId="07B80ACD"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When writing a task: </w:t>
            </w:r>
          </w:p>
          <w:p w14:paraId="3A83118C"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1. A student was self-reliant in the task, showed completeness, preparedness of the proposed solutions. </w:t>
            </w:r>
          </w:p>
          <w:p w14:paraId="5144EEBE"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2. Showed the level of creativity, originality in the disclosure of topics, approaches, and proposed solutions. </w:t>
            </w:r>
          </w:p>
          <w:p w14:paraId="5C87C26B"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3. Demonstrated reasonableness of the proposed solutions, approaches, conclusions, complete bibliography, and citation. </w:t>
            </w:r>
          </w:p>
          <w:p w14:paraId="5F3A6314"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4. Competently designed the task: there is a compliance with the standard requirements, high quality of sketches, diagrams, and drawings. </w:t>
            </w:r>
          </w:p>
          <w:p w14:paraId="5DF7D8CB"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When defending a work: </w:t>
            </w:r>
          </w:p>
          <w:p w14:paraId="0844DE7B"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Prepared high-quality report on the following criteria: composition, full disclosure of the work, approaches, results; reasonableness, conclusiveness. </w:t>
            </w:r>
          </w:p>
          <w:p w14:paraId="5517DC64"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w:t>
            </w:r>
            <w:r w:rsidRPr="007C281B">
              <w:rPr>
                <w:rFonts w:eastAsia="Calibri" w:cs="Calibri"/>
                <w:lang w:val="en-US"/>
              </w:rPr>
              <w:t xml:space="preserve"> Showed the scope and depth of knowledge on the topic (or subject), wide knowledge, interdisciplinary relationships. </w:t>
            </w:r>
          </w:p>
          <w:p w14:paraId="0F6EBBA7" w14:textId="77777777" w:rsidR="007C281B" w:rsidRPr="007C281B" w:rsidRDefault="007C281B" w:rsidP="007C281B">
            <w:pPr>
              <w:spacing w:after="0" w:line="256" w:lineRule="auto"/>
              <w:jc w:val="both"/>
              <w:rPr>
                <w:rFonts w:eastAsia="Calibri" w:cs="Calibri"/>
                <w:lang w:val="en-US"/>
              </w:rPr>
            </w:pPr>
            <w:r w:rsidRPr="007C281B">
              <w:rPr>
                <w:rFonts w:eastAsia="Symbol" w:cs="Symbol"/>
                <w:lang w:val="en-US"/>
              </w:rPr>
              <w:t xml:space="preserve">- </w:t>
            </w:r>
            <w:r w:rsidRPr="007C281B">
              <w:rPr>
                <w:rFonts w:eastAsia="Calibri" w:cs="Calibri"/>
                <w:lang w:val="en-US"/>
              </w:rPr>
              <w:t>Demonstrated pedagogical orientation: culture of speech, use of visual aids.</w:t>
            </w:r>
          </w:p>
          <w:p w14:paraId="2621A88C"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Gave substantive answers to the lecturer's questions: completeness, reasonableness, conclusiveness, intention to use the answers to successfully cover the topic and strengths of the work.</w:t>
            </w:r>
          </w:p>
          <w:p w14:paraId="744BC325" w14:textId="77777777" w:rsidR="007C281B" w:rsidRPr="007C281B" w:rsidRDefault="007C281B" w:rsidP="007C281B">
            <w:pPr>
              <w:spacing w:after="0" w:line="256" w:lineRule="auto"/>
              <w:jc w:val="both"/>
              <w:rPr>
                <w:rFonts w:eastAsia="Calibri" w:cs="Calibri"/>
                <w:lang w:val="en-US"/>
              </w:rPr>
            </w:pPr>
            <w:r w:rsidRPr="007C281B">
              <w:rPr>
                <w:rFonts w:eastAsia="Calibri" w:cs="Calibri"/>
                <w:lang w:val="en-US"/>
              </w:rPr>
              <w:t xml:space="preserve">- Revealed his or her business and volitional qualities: pursuance of achieving high results, readiness for discussion, kindness, and sociability. </w:t>
            </w:r>
          </w:p>
        </w:tc>
      </w:tr>
      <w:tr w:rsidR="009743C6" w:rsidRPr="007C281B" w14:paraId="62F80B35" w14:textId="77777777" w:rsidTr="009743C6">
        <w:trPr>
          <w:trHeight w:val="187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16EFC6" w14:textId="77777777" w:rsidR="009743C6" w:rsidRPr="007C281B" w:rsidRDefault="009743C6" w:rsidP="009743C6">
            <w:pPr>
              <w:rPr>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00FFFF"/>
              <w:tblCellMar>
                <w:top w:w="30" w:type="dxa"/>
                <w:left w:w="30" w:type="dxa"/>
                <w:bottom w:w="30" w:type="dxa"/>
                <w:right w:w="30" w:type="dxa"/>
              </w:tblCellMar>
              <w:tblLook w:val="04A0" w:firstRow="1" w:lastRow="0" w:firstColumn="1" w:lastColumn="0" w:noHBand="0" w:noVBand="1"/>
            </w:tblPr>
            <w:tblGrid>
              <w:gridCol w:w="1039"/>
              <w:gridCol w:w="2627"/>
              <w:gridCol w:w="3485"/>
            </w:tblGrid>
            <w:tr w:rsidR="009743C6" w:rsidRPr="007C281B" w14:paraId="0B88E86E" w14:textId="77777777" w:rsidTr="005D4FCB">
              <w:trPr>
                <w:tblCellSpacing w:w="0" w:type="dxa"/>
              </w:trPr>
              <w:tc>
                <w:tcPr>
                  <w:tcW w:w="726" w:type="pct"/>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46F96DD3" w14:textId="77777777" w:rsidR="009743C6" w:rsidRPr="007C281B" w:rsidRDefault="009743C6" w:rsidP="009743C6">
                  <w:r w:rsidRPr="007C281B">
                    <w:t>Lecture</w:t>
                  </w:r>
                </w:p>
              </w:tc>
              <w:tc>
                <w:tcPr>
                  <w:tcW w:w="1837" w:type="pct"/>
                  <w:tcBorders>
                    <w:top w:val="outset" w:sz="6" w:space="0" w:color="auto"/>
                    <w:left w:val="outset" w:sz="6" w:space="0" w:color="auto"/>
                    <w:bottom w:val="outset" w:sz="6" w:space="0" w:color="auto"/>
                    <w:right w:val="outset" w:sz="6" w:space="0" w:color="auto"/>
                  </w:tcBorders>
                  <w:shd w:val="clear" w:color="auto" w:fill="F1F8FA"/>
                  <w:vAlign w:val="center"/>
                  <w:hideMark/>
                </w:tcPr>
                <w:p w14:paraId="69F70AE5" w14:textId="77777777" w:rsidR="009743C6" w:rsidRPr="007C281B" w:rsidRDefault="009743C6" w:rsidP="009743C6">
                  <w:r w:rsidRPr="007C281B">
                    <w:t>Course Title</w:t>
                  </w:r>
                </w:p>
              </w:tc>
              <w:tc>
                <w:tcPr>
                  <w:tcW w:w="2437" w:type="pct"/>
                  <w:tcBorders>
                    <w:top w:val="outset" w:sz="6" w:space="0" w:color="auto"/>
                    <w:left w:val="outset" w:sz="6" w:space="0" w:color="auto"/>
                    <w:bottom w:val="outset" w:sz="6" w:space="0" w:color="auto"/>
                    <w:right w:val="outset" w:sz="6" w:space="0" w:color="auto"/>
                  </w:tcBorders>
                  <w:shd w:val="clear" w:color="auto" w:fill="F1F8FA"/>
                  <w:vAlign w:val="center"/>
                  <w:hideMark/>
                </w:tcPr>
                <w:p w14:paraId="4569EBD3" w14:textId="77777777" w:rsidR="009743C6" w:rsidRPr="007C281B" w:rsidRDefault="009743C6" w:rsidP="009743C6">
                  <w:r w:rsidRPr="007C281B">
                    <w:t>Key Points</w:t>
                  </w:r>
                </w:p>
              </w:tc>
            </w:tr>
            <w:tr w:rsidR="009743C6" w:rsidRPr="002B4D25" w14:paraId="727E0FF5" w14:textId="77777777" w:rsidTr="007C28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1E497138" w14:textId="77777777" w:rsidR="009743C6" w:rsidRPr="007C281B" w:rsidRDefault="009743C6" w:rsidP="009743C6">
                  <w:r w:rsidRPr="007C281B">
                    <w:t>Lecture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894019" w14:textId="77777777" w:rsidR="009743C6" w:rsidRPr="007C281B" w:rsidRDefault="007C281B" w:rsidP="00A017C3">
                  <w:pPr>
                    <w:rPr>
                      <w:lang w:val="en-US"/>
                    </w:rPr>
                  </w:pPr>
                  <w:r w:rsidRPr="007C281B">
                    <w:rPr>
                      <w:rFonts w:eastAsia="Calibri" w:cs="Times New Roman"/>
                      <w:lang w:val="en-US"/>
                    </w:rPr>
                    <w:t xml:space="preserve">International Environmental risk-management and its role in sustainable development economics.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66CAEE2" w14:textId="77777777" w:rsidR="009743C6" w:rsidRPr="007C281B" w:rsidRDefault="00A017C3" w:rsidP="0029159C">
                  <w:pPr>
                    <w:rPr>
                      <w:lang w:val="en-US"/>
                    </w:rPr>
                  </w:pPr>
                  <w:r w:rsidRPr="007C281B">
                    <w:rPr>
                      <w:rFonts w:eastAsia="Calibri" w:cs="Times New Roman"/>
                      <w:lang w:val="en-US"/>
                    </w:rPr>
                    <w:t>The theoretical basis of International Environmental Risk-Management Analysis of the methodological principles, criteria and indicators of International Environmental</w:t>
                  </w:r>
                </w:p>
              </w:tc>
            </w:tr>
            <w:tr w:rsidR="009743C6" w:rsidRPr="002B4D25" w14:paraId="3688111E" w14:textId="77777777" w:rsidTr="007C28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69372482" w14:textId="77777777" w:rsidR="009743C6" w:rsidRPr="007C281B" w:rsidRDefault="009743C6" w:rsidP="009743C6">
                  <w:r w:rsidRPr="007C281B">
                    <w:t>Lecture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3808ED5" w14:textId="77777777" w:rsidR="009743C6" w:rsidRPr="007C281B" w:rsidRDefault="00A017C3" w:rsidP="005D4FCB">
                  <w:pPr>
                    <w:rPr>
                      <w:lang w:val="en-US"/>
                    </w:rPr>
                  </w:pPr>
                  <w:r w:rsidRPr="007C281B">
                    <w:rPr>
                      <w:rFonts w:eastAsia="Calibri" w:cs="Times New Roman"/>
                      <w:lang w:val="en-US"/>
                    </w:rPr>
                    <w:t>Risk-Management. International Environmental risk: essence, main features and varieties.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5F441AA" w14:textId="77777777" w:rsidR="009743C6" w:rsidRPr="007C281B" w:rsidRDefault="00A017C3" w:rsidP="009743C6">
                  <w:pPr>
                    <w:rPr>
                      <w:lang w:val="en-US"/>
                    </w:rPr>
                  </w:pPr>
                  <w:r w:rsidRPr="007C281B">
                    <w:rPr>
                      <w:rFonts w:eastAsia="Calibri" w:cs="Times New Roman"/>
                      <w:lang w:val="en-US"/>
                    </w:rPr>
                    <w:t>Externalities effects and theoretical aspects of environmental strategies implementation.</w:t>
                  </w:r>
                </w:p>
              </w:tc>
            </w:tr>
            <w:tr w:rsidR="009743C6" w:rsidRPr="002B4D25" w14:paraId="4EB6B907" w14:textId="77777777" w:rsidTr="007C28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1D057734" w14:textId="77777777" w:rsidR="009743C6" w:rsidRPr="007C281B" w:rsidRDefault="009743C6" w:rsidP="009743C6">
                  <w:r w:rsidRPr="007C281B">
                    <w:t>Lecture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5BACE6B" w14:textId="77777777" w:rsidR="009743C6" w:rsidRPr="00A017C3" w:rsidRDefault="00A017C3" w:rsidP="009743C6">
                  <w:pPr>
                    <w:rPr>
                      <w:lang w:val="en-US"/>
                    </w:rPr>
                  </w:pPr>
                  <w:r w:rsidRPr="007C281B">
                    <w:rPr>
                      <w:rFonts w:eastAsia="Calibri" w:cs="Times New Roman"/>
                      <w:lang w:val="en-US"/>
                    </w:rPr>
                    <w:t>Implementation mechanisms of International Environmental Risk</w:t>
                  </w:r>
                  <w:r>
                    <w:rPr>
                      <w:rFonts w:eastAsia="Calibri" w:cs="Times New Roman"/>
                      <w:lang w:val="en-US"/>
                    </w:rPr>
                    <w:t xml:space="preserve"> </w:t>
                  </w:r>
                  <w:r w:rsidRPr="007C281B">
                    <w:rPr>
                      <w:rFonts w:eastAsia="Calibri" w:cs="Times New Roman"/>
                      <w:lang w:val="en-US"/>
                    </w:rPr>
                    <w:t>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8DD87B" w14:textId="77777777" w:rsidR="009743C6" w:rsidRPr="007C281B" w:rsidRDefault="00A017C3" w:rsidP="009743C6">
                  <w:pPr>
                    <w:rPr>
                      <w:lang w:val="en-US"/>
                    </w:rPr>
                  </w:pPr>
                  <w:r w:rsidRPr="007C281B">
                    <w:rPr>
                      <w:rFonts w:eastAsia="Calibri" w:cs="Times New Roman"/>
                      <w:lang w:val="en-US"/>
                    </w:rPr>
                    <w:t>International Environmental policy of the main market participants and market instruments of environmental risk-management realization.</w:t>
                  </w:r>
                </w:p>
              </w:tc>
            </w:tr>
            <w:tr w:rsidR="00A017C3" w:rsidRPr="007C281B" w14:paraId="37E94533" w14:textId="77777777" w:rsidTr="007C28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52E53349" w14:textId="77777777" w:rsidR="00A017C3" w:rsidRPr="007C281B" w:rsidRDefault="00A017C3" w:rsidP="009743C6">
                  <w:r w:rsidRPr="007C281B">
                    <w:t>Lecture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ED4705" w14:textId="77777777" w:rsidR="00A017C3" w:rsidRPr="007C281B" w:rsidRDefault="00A017C3" w:rsidP="00801448">
                  <w:pPr>
                    <w:rPr>
                      <w:lang w:val="en-US"/>
                    </w:rPr>
                  </w:pPr>
                  <w:r w:rsidRPr="007C281B">
                    <w:rPr>
                      <w:rFonts w:eastAsia="Calibri" w:cs="Times New Roman"/>
                      <w:lang w:val="en-US"/>
                    </w:rPr>
                    <w:t>International Environmental values / economic values of environmental risks as the environmental risk-management instruments.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2CA59F1" w14:textId="77777777" w:rsidR="00A017C3" w:rsidRPr="007C281B" w:rsidRDefault="00A017C3" w:rsidP="00801448">
                  <w:pPr>
                    <w:rPr>
                      <w:lang w:val="en-US"/>
                    </w:rPr>
                  </w:pPr>
                  <w:r w:rsidRPr="007C281B">
                    <w:rPr>
                      <w:rFonts w:eastAsia="Calibri" w:cs="Times New Roman"/>
                      <w:lang w:val="en-US"/>
                    </w:rPr>
                    <w:t>International Environmental values in bank’s crediting and investment/project analysis: World and European Banks’ experience. International Environmental values in insurance companies’ functioning.</w:t>
                  </w:r>
                </w:p>
              </w:tc>
            </w:tr>
            <w:tr w:rsidR="00A017C3" w:rsidRPr="007C281B" w14:paraId="45B724EA" w14:textId="77777777" w:rsidTr="00CC0BE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0B10766B" w14:textId="77777777" w:rsidR="00A017C3" w:rsidRPr="007C281B" w:rsidRDefault="00A017C3" w:rsidP="009743C6">
                  <w:r w:rsidRPr="007C281B">
                    <w:t>Lecture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19BA5E4" w14:textId="77777777" w:rsidR="00A017C3" w:rsidRPr="007C281B" w:rsidRDefault="00A017C3" w:rsidP="00CC0BE2">
                  <w:pPr>
                    <w:rPr>
                      <w:lang w:val="en-US"/>
                    </w:rPr>
                  </w:pPr>
                  <w:r w:rsidRPr="007C281B">
                    <w:rPr>
                      <w:rFonts w:eastAsia="Calibri" w:cs="Times New Roman"/>
                      <w:lang w:val="en-US"/>
                    </w:rPr>
                    <w:t>Ecological insurance: new type of insurance in sustainable development 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B37C617" w14:textId="77777777" w:rsidR="00A017C3" w:rsidRPr="007C281B" w:rsidRDefault="00A017C3" w:rsidP="00A017C3">
                  <w:pPr>
                    <w:rPr>
                      <w:lang w:val="en-US"/>
                    </w:rPr>
                  </w:pPr>
                  <w:r w:rsidRPr="00A017C3">
                    <w:rPr>
                      <w:lang w:val="en-US"/>
                    </w:rPr>
                    <w:t>Federal and regional legislation</w:t>
                  </w:r>
                  <w:r>
                    <w:rPr>
                      <w:lang w:val="en-US"/>
                    </w:rPr>
                    <w:t xml:space="preserve"> in the field of industrial and </w:t>
                  </w:r>
                  <w:r w:rsidRPr="00A017C3">
                    <w:rPr>
                      <w:lang w:val="en-US"/>
                    </w:rPr>
                    <w:t>environmental safety</w:t>
                  </w:r>
                  <w:r>
                    <w:rPr>
                      <w:lang w:val="en-US"/>
                    </w:rPr>
                    <w:t xml:space="preserve">. </w:t>
                  </w:r>
                  <w:r w:rsidRPr="00A017C3">
                    <w:rPr>
                      <w:lang w:val="en-US"/>
                    </w:rPr>
                    <w:t>Economic methods for the prevention and compensation of losses from environmental pollution</w:t>
                  </w:r>
                  <w:r>
                    <w:rPr>
                      <w:lang w:val="en-US"/>
                    </w:rPr>
                    <w:t>. F</w:t>
                  </w:r>
                  <w:r w:rsidRPr="00A017C3">
                    <w:rPr>
                      <w:lang w:val="en-US"/>
                    </w:rPr>
                    <w:t>oreign experience in environmental risk insurance</w:t>
                  </w:r>
                </w:p>
              </w:tc>
            </w:tr>
            <w:tr w:rsidR="00A017C3" w:rsidRPr="007C281B" w14:paraId="782602B8" w14:textId="77777777" w:rsidTr="00A83A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14:paraId="1E100691" w14:textId="77777777" w:rsidR="00A017C3" w:rsidRPr="007C281B" w:rsidRDefault="00A017C3" w:rsidP="009743C6">
                  <w:r w:rsidRPr="007C281B">
                    <w:t>Lecture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7D8AF2E" w14:textId="77777777" w:rsidR="00A017C3" w:rsidRPr="007C281B" w:rsidRDefault="00A017C3" w:rsidP="00E80824">
                  <w:pPr>
                    <w:rPr>
                      <w:lang w:val="en-US"/>
                    </w:rPr>
                  </w:pPr>
                  <w:r w:rsidRPr="007C281B">
                    <w:rPr>
                      <w:rFonts w:eastAsia="Calibri" w:cs="Times New Roman"/>
                      <w:lang w:val="en-US"/>
                    </w:rPr>
                    <w:t>International Environmental risk-management of economic and financial institutions and world economics’ future: solution strategies of global environmental problems.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C574FD" w14:textId="77777777" w:rsidR="00A017C3" w:rsidRPr="007C281B" w:rsidRDefault="00A017C3" w:rsidP="00A017C3">
                  <w:pPr>
                    <w:rPr>
                      <w:lang w:val="en-US"/>
                    </w:rPr>
                  </w:pPr>
                  <w:r w:rsidRPr="00A017C3">
                    <w:rPr>
                      <w:lang w:val="en-US"/>
                    </w:rPr>
                    <w:t>Risk management in the formation of an enterprise development strategy Sustainable development strategy and risk reduction program.</w:t>
                  </w:r>
                  <w:r>
                    <w:rPr>
                      <w:lang w:val="en-US"/>
                    </w:rPr>
                    <w:t xml:space="preserve"> </w:t>
                  </w:r>
                  <w:r w:rsidRPr="00A017C3">
                    <w:rPr>
                      <w:lang w:val="en-US"/>
                    </w:rPr>
                    <w:t>Risk Analysis Documentation</w:t>
                  </w:r>
                </w:p>
              </w:tc>
            </w:tr>
          </w:tbl>
          <w:p w14:paraId="654353F0" w14:textId="77777777" w:rsidR="009743C6" w:rsidRPr="007C281B" w:rsidRDefault="009743C6" w:rsidP="009743C6">
            <w:pPr>
              <w:rPr>
                <w:lang w:val="en-US"/>
              </w:rPr>
            </w:pPr>
          </w:p>
        </w:tc>
      </w:tr>
      <w:tr w:rsidR="009743C6" w:rsidRPr="002B4D25" w14:paraId="6E1F6B40"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60D2D51B" w14:textId="77777777" w:rsidR="009743C6" w:rsidRPr="007C281B" w:rsidRDefault="009743C6" w:rsidP="009743C6">
            <w:pPr>
              <w:rPr>
                <w:lang w:val="en-US"/>
              </w:rPr>
            </w:pPr>
            <w:r w:rsidRPr="007C281B">
              <w:rPr>
                <w:lang w:val="en-US"/>
              </w:rPr>
              <w:lastRenderedPageBreak/>
              <w:t>Grade Evaluation and Course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65962" w14:textId="77777777" w:rsidR="005D4FCB" w:rsidRPr="007C281B" w:rsidRDefault="009743C6" w:rsidP="005D4FCB">
            <w:pPr>
              <w:spacing w:after="0" w:line="240" w:lineRule="auto"/>
              <w:jc w:val="both"/>
              <w:rPr>
                <w:rFonts w:eastAsia="Calibri" w:cs="Times New Roman"/>
                <w:lang w:val="en-US"/>
              </w:rPr>
            </w:pPr>
            <w:r w:rsidRPr="007C281B">
              <w:rPr>
                <w:lang w:val="en-US"/>
              </w:rPr>
              <w:t>Number of Assignments: 1</w:t>
            </w:r>
            <w:r w:rsidR="0029159C" w:rsidRPr="007C281B">
              <w:rPr>
                <w:lang w:val="en-US"/>
              </w:rPr>
              <w:t>8</w:t>
            </w:r>
            <w:r w:rsidRPr="007C281B">
              <w:rPr>
                <w:lang w:val="en-US"/>
              </w:rPr>
              <w:t xml:space="preserve"> (All 16 assignments are required)</w:t>
            </w:r>
            <w:r w:rsidRPr="007C281B">
              <w:rPr>
                <w:lang w:val="en-US"/>
              </w:rPr>
              <w:br/>
            </w:r>
          </w:p>
          <w:p w14:paraId="0CDFBFA6" w14:textId="7FA89B7A" w:rsidR="005D4FCB" w:rsidRPr="007C281B" w:rsidRDefault="002B4D25" w:rsidP="005D4FCB">
            <w:pPr>
              <w:spacing w:after="0" w:line="240" w:lineRule="auto"/>
              <w:jc w:val="both"/>
              <w:rPr>
                <w:rFonts w:eastAsia="Calibri" w:cs="Times New Roman"/>
                <w:lang w:val="en-US"/>
              </w:rPr>
            </w:pPr>
            <w:r>
              <w:rPr>
                <w:rFonts w:eastAsia="Calibri" w:cs="Times New Roman"/>
                <w:lang w:val="en-US"/>
              </w:rPr>
              <w:t>Test</w:t>
            </w:r>
            <w:bookmarkStart w:id="0" w:name="_GoBack"/>
            <w:bookmarkEnd w:id="0"/>
            <w:r w:rsidR="005D4FCB" w:rsidRPr="007C281B">
              <w:rPr>
                <w:rFonts w:eastAsia="Calibri" w:cs="Times New Roman"/>
                <w:lang w:val="en-US"/>
              </w:rPr>
              <w:t xml:space="preserve"> criteria – number of right answers (more than 50%), </w:t>
            </w:r>
          </w:p>
          <w:p w14:paraId="7EC7FBDF" w14:textId="77777777" w:rsidR="005D4FCB" w:rsidRPr="005D4FCB" w:rsidRDefault="005D4FCB" w:rsidP="005D4FCB">
            <w:pPr>
              <w:spacing w:after="0" w:line="240" w:lineRule="auto"/>
              <w:jc w:val="both"/>
              <w:rPr>
                <w:rFonts w:eastAsia="Calibri" w:cs="Times New Roman"/>
                <w:lang w:val="en-US"/>
              </w:rPr>
            </w:pPr>
            <w:r w:rsidRPr="005D4FCB">
              <w:rPr>
                <w:rFonts w:eastAsia="Calibri" w:cs="Times New Roman"/>
                <w:lang w:val="en-US"/>
              </w:rPr>
              <w:t xml:space="preserve">homework, criteria – adopting theoretical knowledge to practical situations,    </w:t>
            </w:r>
          </w:p>
          <w:p w14:paraId="59169F88" w14:textId="77777777" w:rsidR="005D4FCB" w:rsidRPr="005D4FCB" w:rsidRDefault="005D4FCB" w:rsidP="005D4FCB">
            <w:pPr>
              <w:spacing w:after="0" w:line="240" w:lineRule="auto"/>
              <w:jc w:val="both"/>
              <w:rPr>
                <w:rFonts w:eastAsia="Calibri" w:cs="Times New Roman"/>
                <w:b/>
                <w:lang w:val="en-US"/>
              </w:rPr>
            </w:pPr>
            <w:r w:rsidRPr="005D4FCB">
              <w:rPr>
                <w:rFonts w:eastAsia="Calibri" w:cs="Times New Roman"/>
                <w:lang w:val="en-US"/>
              </w:rPr>
              <w:t>colloquium, criteria – the completeness of the disclosure of the theoretical question.</w:t>
            </w:r>
            <w:r w:rsidRPr="005D4FCB">
              <w:rPr>
                <w:rFonts w:eastAsia="Calibri" w:cs="Times New Roman"/>
                <w:b/>
                <w:lang w:val="en-US"/>
              </w:rPr>
              <w:t xml:space="preserve"> </w:t>
            </w:r>
          </w:p>
          <w:p w14:paraId="53F3189E" w14:textId="77777777" w:rsidR="009743C6" w:rsidRPr="007C281B" w:rsidRDefault="009743C6" w:rsidP="009743C6">
            <w:pPr>
              <w:rPr>
                <w:lang w:val="en-US"/>
              </w:rPr>
            </w:pPr>
            <w:r w:rsidRPr="007C281B">
              <w:rPr>
                <w:lang w:val="en-US"/>
              </w:rPr>
              <w:br/>
              <w:t>Grades will be evaluated on the scores of the assignments from grades A to F.</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26"/>
              <w:gridCol w:w="1372"/>
            </w:tblGrid>
            <w:tr w:rsidR="009743C6" w:rsidRPr="002B4D25" w14:paraId="5B68B234"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30045B0A" w14:textId="77777777" w:rsidR="009743C6" w:rsidRPr="007C281B" w:rsidRDefault="009743C6" w:rsidP="009743C6">
                  <w:pPr>
                    <w:rPr>
                      <w:lang w:val="en-US"/>
                    </w:rPr>
                  </w:pPr>
                  <w:r w:rsidRPr="007C281B">
                    <w:rPr>
                      <w:lang w:val="en-US"/>
                    </w:rPr>
                    <w:t>Grade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322548DA" w14:textId="77777777" w:rsidR="009743C6" w:rsidRPr="007C281B" w:rsidRDefault="009743C6" w:rsidP="009743C6">
                  <w:pPr>
                    <w:rPr>
                      <w:lang w:val="en-US"/>
                    </w:rPr>
                  </w:pPr>
                  <w:r w:rsidRPr="007C281B">
                    <w:rPr>
                      <w:lang w:val="en-US"/>
                    </w:rPr>
                    <w:t>Score</w:t>
                  </w:r>
                </w:p>
              </w:tc>
            </w:tr>
            <w:tr w:rsidR="009743C6" w:rsidRPr="002B4D25" w14:paraId="546442C4"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95B04" w14:textId="77777777" w:rsidR="009743C6" w:rsidRPr="007C281B" w:rsidRDefault="009743C6" w:rsidP="009743C6">
                  <w:pPr>
                    <w:rPr>
                      <w:lang w:val="en-US"/>
                    </w:rPr>
                  </w:pPr>
                  <w:r w:rsidRPr="007C281B">
                    <w:rPr>
                      <w:lang w:val="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59865" w14:textId="77777777" w:rsidR="009743C6" w:rsidRPr="007C281B" w:rsidRDefault="009743C6" w:rsidP="009743C6">
                  <w:pPr>
                    <w:rPr>
                      <w:lang w:val="en-US"/>
                    </w:rPr>
                  </w:pPr>
                  <w:r w:rsidRPr="007C281B">
                    <w:rPr>
                      <w:lang w:val="en-US"/>
                    </w:rPr>
                    <w:t>85 - 100</w:t>
                  </w:r>
                </w:p>
              </w:tc>
            </w:tr>
            <w:tr w:rsidR="009743C6" w:rsidRPr="002B4D25" w14:paraId="63E808C8"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23E82" w14:textId="77777777" w:rsidR="009743C6" w:rsidRPr="007C281B" w:rsidRDefault="009743C6" w:rsidP="009743C6">
                  <w:pPr>
                    <w:rPr>
                      <w:lang w:val="en-US"/>
                    </w:rPr>
                  </w:pPr>
                  <w:r w:rsidRPr="007C281B">
                    <w:rPr>
                      <w:lang w:val="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4CAE2" w14:textId="77777777" w:rsidR="009743C6" w:rsidRPr="007C281B" w:rsidRDefault="009743C6" w:rsidP="005D4FCB">
                  <w:pPr>
                    <w:rPr>
                      <w:lang w:val="en-US"/>
                    </w:rPr>
                  </w:pPr>
                  <w:r w:rsidRPr="007C281B">
                    <w:rPr>
                      <w:lang w:val="en-US"/>
                    </w:rPr>
                    <w:t>7</w:t>
                  </w:r>
                  <w:r w:rsidR="005D4FCB" w:rsidRPr="007C281B">
                    <w:rPr>
                      <w:lang w:val="en-US"/>
                    </w:rPr>
                    <w:t>1</w:t>
                  </w:r>
                  <w:r w:rsidRPr="007C281B">
                    <w:rPr>
                      <w:lang w:val="en-US"/>
                    </w:rPr>
                    <w:t xml:space="preserve"> - 84</w:t>
                  </w:r>
                </w:p>
              </w:tc>
            </w:tr>
            <w:tr w:rsidR="009743C6" w:rsidRPr="002B4D25" w14:paraId="585946DF"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C1D6" w14:textId="77777777" w:rsidR="009743C6" w:rsidRPr="007C281B" w:rsidRDefault="009743C6" w:rsidP="009743C6">
                  <w:pPr>
                    <w:rPr>
                      <w:lang w:val="en-US"/>
                    </w:rPr>
                  </w:pPr>
                  <w:r w:rsidRPr="007C281B">
                    <w:rPr>
                      <w:lang w:val="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A1F23" w14:textId="77777777" w:rsidR="009743C6" w:rsidRPr="007C281B" w:rsidRDefault="009743C6" w:rsidP="00397F9C">
                  <w:pPr>
                    <w:rPr>
                      <w:lang w:val="en-US"/>
                    </w:rPr>
                  </w:pPr>
                  <w:r w:rsidRPr="007C281B">
                    <w:rPr>
                      <w:lang w:val="en-US"/>
                    </w:rPr>
                    <w:t>6</w:t>
                  </w:r>
                  <w:r w:rsidR="00CC0BE2" w:rsidRPr="007C281B">
                    <w:rPr>
                      <w:lang w:val="en-US"/>
                    </w:rPr>
                    <w:t>1</w:t>
                  </w:r>
                  <w:r w:rsidRPr="007C281B">
                    <w:rPr>
                      <w:lang w:val="en-US"/>
                    </w:rPr>
                    <w:t xml:space="preserve">- </w:t>
                  </w:r>
                  <w:r w:rsidR="00397F9C">
                    <w:rPr>
                      <w:lang w:val="en-US"/>
                    </w:rPr>
                    <w:t>70</w:t>
                  </w:r>
                </w:p>
              </w:tc>
            </w:tr>
            <w:tr w:rsidR="009743C6" w:rsidRPr="002B4D25" w14:paraId="6F367D7B"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0CBF3" w14:textId="77777777" w:rsidR="009743C6" w:rsidRPr="007C281B" w:rsidRDefault="009743C6" w:rsidP="009743C6">
                  <w:pPr>
                    <w:rPr>
                      <w:lang w:val="en-US"/>
                    </w:rPr>
                  </w:pPr>
                  <w:r w:rsidRPr="007C281B">
                    <w:rPr>
                      <w:lang w:val="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D1B8B" w14:textId="77777777" w:rsidR="009743C6" w:rsidRPr="007C281B" w:rsidRDefault="009743C6" w:rsidP="005D4FCB">
                  <w:pPr>
                    <w:rPr>
                      <w:lang w:val="en-US"/>
                    </w:rPr>
                  </w:pPr>
                  <w:r w:rsidRPr="007C281B">
                    <w:rPr>
                      <w:lang w:val="en-US"/>
                    </w:rPr>
                    <w:t xml:space="preserve">50 - </w:t>
                  </w:r>
                  <w:r w:rsidR="005D4FCB" w:rsidRPr="007C281B">
                    <w:rPr>
                      <w:lang w:val="en-US"/>
                    </w:rPr>
                    <w:t>60</w:t>
                  </w:r>
                </w:p>
              </w:tc>
            </w:tr>
            <w:tr w:rsidR="009743C6" w:rsidRPr="002B4D25" w14:paraId="70A37EAF" w14:textId="77777777"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8DDA8" w14:textId="77777777" w:rsidR="009743C6" w:rsidRPr="007C281B" w:rsidRDefault="009743C6" w:rsidP="009743C6">
                  <w:pPr>
                    <w:rPr>
                      <w:lang w:val="en-US"/>
                    </w:rPr>
                  </w:pPr>
                  <w:r w:rsidRPr="007C281B">
                    <w:rPr>
                      <w:lang w:val="en-U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C472D" w14:textId="77777777" w:rsidR="009743C6" w:rsidRPr="007C281B" w:rsidRDefault="009743C6" w:rsidP="009743C6">
                  <w:pPr>
                    <w:rPr>
                      <w:lang w:val="en-US"/>
                    </w:rPr>
                  </w:pPr>
                  <w:r w:rsidRPr="007C281B">
                    <w:rPr>
                      <w:lang w:val="en-US"/>
                    </w:rPr>
                    <w:t>49 and under</w:t>
                  </w:r>
                </w:p>
              </w:tc>
            </w:tr>
          </w:tbl>
          <w:p w14:paraId="4B3FEACC" w14:textId="77777777" w:rsidR="009743C6" w:rsidRPr="007C281B" w:rsidRDefault="009743C6" w:rsidP="009743C6">
            <w:pPr>
              <w:rPr>
                <w:lang w:val="en-US"/>
              </w:rPr>
            </w:pPr>
            <w:r w:rsidRPr="007C281B">
              <w:rPr>
                <w:lang w:val="en-US"/>
              </w:rPr>
              <w:br/>
            </w:r>
            <w:r w:rsidRPr="007C281B">
              <w:rPr>
                <w:lang w:val="en-US"/>
              </w:rPr>
              <w:br/>
            </w:r>
            <w:r w:rsidR="005D4FCB" w:rsidRPr="007C281B">
              <w:rPr>
                <w:lang w:val="en-US"/>
              </w:rPr>
              <w:t>*Minimum Course Requirement: C</w:t>
            </w:r>
            <w:r w:rsidRPr="007C281B">
              <w:rPr>
                <w:lang w:val="en-US"/>
              </w:rPr>
              <w:t xml:space="preserve"> or above</w:t>
            </w:r>
          </w:p>
        </w:tc>
      </w:tr>
    </w:tbl>
    <w:p w14:paraId="4662599B" w14:textId="77777777" w:rsidR="00CE4B7D" w:rsidRPr="009743C6" w:rsidRDefault="00CE4B7D" w:rsidP="009743C6">
      <w:pPr>
        <w:rPr>
          <w:lang w:val="en-US"/>
        </w:rPr>
      </w:pPr>
    </w:p>
    <w:sectPr w:rsidR="00CE4B7D" w:rsidRPr="0097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C6"/>
    <w:rsid w:val="00090FA7"/>
    <w:rsid w:val="000A34BE"/>
    <w:rsid w:val="0029159C"/>
    <w:rsid w:val="002B4D25"/>
    <w:rsid w:val="00397F9C"/>
    <w:rsid w:val="005D4FCB"/>
    <w:rsid w:val="007C281B"/>
    <w:rsid w:val="0087190F"/>
    <w:rsid w:val="0095513A"/>
    <w:rsid w:val="009743C6"/>
    <w:rsid w:val="00A017C3"/>
    <w:rsid w:val="00A83A26"/>
    <w:rsid w:val="00BF41B0"/>
    <w:rsid w:val="00CC0BE2"/>
    <w:rsid w:val="00CE4B7D"/>
    <w:rsid w:val="00D1339C"/>
    <w:rsid w:val="00E0362C"/>
    <w:rsid w:val="00EA6254"/>
    <w:rsid w:val="00ED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B1CA"/>
  <w15:docId w15:val="{5751CED3-63B9-4F5E-9498-1601EBCD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2444">
      <w:bodyDiv w:val="1"/>
      <w:marLeft w:val="0"/>
      <w:marRight w:val="0"/>
      <w:marTop w:val="0"/>
      <w:marBottom w:val="0"/>
      <w:divBdr>
        <w:top w:val="none" w:sz="0" w:space="0" w:color="auto"/>
        <w:left w:val="none" w:sz="0" w:space="0" w:color="auto"/>
        <w:bottom w:val="none" w:sz="0" w:space="0" w:color="auto"/>
        <w:right w:val="none" w:sz="0" w:space="0" w:color="auto"/>
      </w:divBdr>
    </w:div>
    <w:div w:id="33380526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53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2049205">
      <w:bodyDiv w:val="1"/>
      <w:marLeft w:val="0"/>
      <w:marRight w:val="0"/>
      <w:marTop w:val="0"/>
      <w:marBottom w:val="0"/>
      <w:divBdr>
        <w:top w:val="none" w:sz="0" w:space="0" w:color="auto"/>
        <w:left w:val="none" w:sz="0" w:space="0" w:color="auto"/>
        <w:bottom w:val="none" w:sz="0" w:space="0" w:color="auto"/>
        <w:right w:val="none" w:sz="0" w:space="0" w:color="auto"/>
      </w:divBdr>
    </w:div>
    <w:div w:id="820072843">
      <w:bodyDiv w:val="1"/>
      <w:marLeft w:val="0"/>
      <w:marRight w:val="0"/>
      <w:marTop w:val="0"/>
      <w:marBottom w:val="0"/>
      <w:divBdr>
        <w:top w:val="none" w:sz="0" w:space="0" w:color="auto"/>
        <w:left w:val="none" w:sz="0" w:space="0" w:color="auto"/>
        <w:bottom w:val="none" w:sz="0" w:space="0" w:color="auto"/>
        <w:right w:val="none" w:sz="0" w:space="0" w:color="auto"/>
      </w:divBdr>
    </w:div>
    <w:div w:id="825975811">
      <w:bodyDiv w:val="1"/>
      <w:marLeft w:val="0"/>
      <w:marRight w:val="0"/>
      <w:marTop w:val="0"/>
      <w:marBottom w:val="0"/>
      <w:divBdr>
        <w:top w:val="none" w:sz="0" w:space="0" w:color="auto"/>
        <w:left w:val="none" w:sz="0" w:space="0" w:color="auto"/>
        <w:bottom w:val="none" w:sz="0" w:space="0" w:color="auto"/>
        <w:right w:val="none" w:sz="0" w:space="0" w:color="auto"/>
      </w:divBdr>
    </w:div>
    <w:div w:id="891967425">
      <w:bodyDiv w:val="1"/>
      <w:marLeft w:val="0"/>
      <w:marRight w:val="0"/>
      <w:marTop w:val="0"/>
      <w:marBottom w:val="0"/>
      <w:divBdr>
        <w:top w:val="none" w:sz="0" w:space="0" w:color="auto"/>
        <w:left w:val="none" w:sz="0" w:space="0" w:color="auto"/>
        <w:bottom w:val="none" w:sz="0" w:space="0" w:color="auto"/>
        <w:right w:val="none" w:sz="0" w:space="0" w:color="auto"/>
      </w:divBdr>
    </w:div>
    <w:div w:id="1057893941">
      <w:bodyDiv w:val="1"/>
      <w:marLeft w:val="0"/>
      <w:marRight w:val="0"/>
      <w:marTop w:val="0"/>
      <w:marBottom w:val="0"/>
      <w:divBdr>
        <w:top w:val="none" w:sz="0" w:space="0" w:color="auto"/>
        <w:left w:val="none" w:sz="0" w:space="0" w:color="auto"/>
        <w:bottom w:val="none" w:sz="0" w:space="0" w:color="auto"/>
        <w:right w:val="none" w:sz="0" w:space="0" w:color="auto"/>
      </w:divBdr>
    </w:div>
    <w:div w:id="17699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6585D0CF633BD44A0CEA0CE3264F6E6" ma:contentTypeVersion="9" ma:contentTypeDescription="Создание документа." ma:contentTypeScope="" ma:versionID="27abb2270f8e53d7c817804902e38a22">
  <xsd:schema xmlns:xsd="http://www.w3.org/2001/XMLSchema" xmlns:xs="http://www.w3.org/2001/XMLSchema" xmlns:p="http://schemas.microsoft.com/office/2006/metadata/properties" xmlns:ns3="9345a44f-7ef5-4e94-a67e-4c7be68f6483" xmlns:ns4="d27ad91e-e5d4-45ae-8fd0-0ebd25a89c91" targetNamespace="http://schemas.microsoft.com/office/2006/metadata/properties" ma:root="true" ma:fieldsID="bec42420ab4e34088e09158311e252c1" ns3:_="" ns4:_="">
    <xsd:import namespace="9345a44f-7ef5-4e94-a67e-4c7be68f6483"/>
    <xsd:import namespace="d27ad91e-e5d4-45ae-8fd0-0ebd25a89c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5a44f-7ef5-4e94-a67e-4c7be68f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ad91e-e5d4-45ae-8fd0-0ebd25a89c91"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SharingHintHash" ma:index="16"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3F8CD-D8E3-4890-9AF9-B5A6BA5A9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AD1FB-67B8-41E0-80F9-A556DAA22BB5}">
  <ds:schemaRefs>
    <ds:schemaRef ds:uri="http://schemas.microsoft.com/sharepoint/v3/contenttype/forms"/>
  </ds:schemaRefs>
</ds:datastoreItem>
</file>

<file path=customXml/itemProps3.xml><?xml version="1.0" encoding="utf-8"?>
<ds:datastoreItem xmlns:ds="http://schemas.openxmlformats.org/officeDocument/2006/customXml" ds:itemID="{243E30B5-57D3-44C7-9B15-0821AF799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5a44f-7ef5-4e94-a67e-4c7be68f6483"/>
    <ds:schemaRef ds:uri="d27ad91e-e5d4-45ae-8fd0-0ebd25a8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1231</Words>
  <Characters>7019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Батченко Алла Геннадьевна</dc:creator>
  <cp:lastModifiedBy>Надя</cp:lastModifiedBy>
  <cp:revision>3</cp:revision>
  <dcterms:created xsi:type="dcterms:W3CDTF">2020-03-10T17:33:00Z</dcterms:created>
  <dcterms:modified xsi:type="dcterms:W3CDTF">2020-04-15T09:46:00Z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0x010100C6585D0CF633BD44A0CEA0CE3264F6E6</vt:lpwstr>
  </property>
</Properties>
</file>