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80.0" w:type="dxa"/>
        <w:jc w:val="left"/>
        <w:tblInd w:w="6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775"/>
        <w:gridCol w:w="6705"/>
        <w:tblGridChange w:id="0">
          <w:tblGrid>
            <w:gridCol w:w="2775"/>
            <w:gridCol w:w="6705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Mobile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Application Development with iOS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Department responsible for the course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I.I. Vorovich Institute of Mathematics, Mechanics and Computer Science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 Program in Theoretical Computer Science and Information Technologies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Lecturer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Ilya Loshkarev, assistant teacher, loshkarev.i@gmail.com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Semester when the course unit is delivered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Autumn semester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hours per week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Level of course unit (for ex., Second cycle – Master level)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Master Level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ECTS credits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Admission requirements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Programming Fundamentals, Data Structures and Algorithms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objectives (aims)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Implement applications using Swift programming language under the iOS development environment.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Independently explore and utilise various iOS frameworks and APIs.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Demonstrate the fully tested software using iOS simulator for iPads and iPhones.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contents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Topic 1: Swift &amp; Cocoa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Basic Syntax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Classes, inheritance, polymorphism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Foundation Framework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File I/O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UI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42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Topic 2: iOS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App lifecycle and design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iOS frameworks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Topic 3: App Development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Building and testing app for iOS simulator and device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35.99999999999994" w:lineRule="auto"/>
              <w:ind w:left="720" w:hanging="360"/>
              <w:rPr>
                <w:rFonts w:ascii="Times New Roman" w:cs="Times New Roman" w:eastAsia="Times New Roman" w:hAnsi="Times New Roman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AppStore publication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Learning outcomes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Upon successful completion of this course, students should be able to: 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Define key programming terms relevant to Swift and iOS programming. 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Describe the process of creating iOS apps. 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Recognize patterns and idioms present in the Cocoa Touch API and other Apple frameworks.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Employ the Apple developer tools to create an iOS app.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Examine and subdivide app functionality into properly designed components. 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Plan, prepare and build an original iOS app, from concept to working program.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Planned learning activities and teaching methods (for ex., lectures with a variety of examples and practice)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Lectures, Supervised practice.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Assessment methods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Programing Assignments (correctness 50%,  implementation 30%, code style 20%)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Final Project (project scope 40%, architecture 30%, implementation 30%)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 literature (recommended or required)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Apple Inc, The Swift Programming Language </w:t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David Mark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Beginning iPhone Development with Swift 2: Exploring the iOS SDK.</w:t>
            </w:r>
          </w:p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88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9xsvj9u1ox7a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2"/>
                <w:szCs w:val="22"/>
                <w:highlight w:val="white"/>
                <w:rtl w:val="0"/>
              </w:rPr>
              <w:t xml:space="preserve">Erik Buck,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11111"/>
                <w:sz w:val="22"/>
                <w:szCs w:val="22"/>
                <w:highlight w:val="white"/>
                <w:rtl w:val="0"/>
              </w:rPr>
              <w:t xml:space="preserve">Cocoa Design Patterns.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Verdana" w:cs="Verdana" w:eastAsia="Verdana" w:hAnsi="Verdana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