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9A" w:rsidRPr="00AD3C1C" w:rsidRDefault="00AD3C1C" w:rsidP="00FF529A">
      <w:pPr>
        <w:autoSpaceDE w:val="0"/>
        <w:autoSpaceDN w:val="0"/>
        <w:adjustRightInd w:val="0"/>
        <w:spacing w:after="0" w:line="240" w:lineRule="auto"/>
        <w:jc w:val="center"/>
        <w:rPr>
          <w:b/>
          <w:bCs/>
          <w:sz w:val="28"/>
          <w:szCs w:val="28"/>
        </w:rPr>
      </w:pPr>
      <w:r w:rsidRPr="00AD3C1C">
        <w:rPr>
          <w:b/>
          <w:sz w:val="28"/>
          <w:szCs w:val="28"/>
        </w:rPr>
        <w:t xml:space="preserve">Course Program of </w:t>
      </w:r>
      <w:r w:rsidR="00FF529A" w:rsidRPr="00AD3C1C">
        <w:rPr>
          <w:b/>
          <w:bCs/>
          <w:sz w:val="28"/>
          <w:szCs w:val="28"/>
        </w:rPr>
        <w:t>«</w:t>
      </w:r>
      <w:r w:rsidR="001C1623">
        <w:rPr>
          <w:b/>
          <w:bCs/>
          <w:sz w:val="28"/>
          <w:szCs w:val="28"/>
        </w:rPr>
        <w:t>Genes</w:t>
      </w:r>
      <w:r w:rsidR="00B269EC">
        <w:rPr>
          <w:b/>
          <w:bCs/>
          <w:sz w:val="28"/>
          <w:szCs w:val="28"/>
        </w:rPr>
        <w:t xml:space="preserve"> </w:t>
      </w:r>
      <w:r w:rsidR="001C1623">
        <w:rPr>
          <w:b/>
          <w:bCs/>
          <w:sz w:val="28"/>
          <w:szCs w:val="28"/>
        </w:rPr>
        <w:t>&amp; Genome</w:t>
      </w:r>
      <w:r w:rsidRPr="00AD3C1C">
        <w:rPr>
          <w:b/>
          <w:bCs/>
          <w:sz w:val="28"/>
          <w:szCs w:val="28"/>
        </w:rPr>
        <w:t>s</w:t>
      </w:r>
      <w:r w:rsidR="00FF529A" w:rsidRPr="00AD3C1C">
        <w:rPr>
          <w:b/>
          <w:bCs/>
          <w:sz w:val="28"/>
          <w:szCs w:val="28"/>
        </w:rPr>
        <w:t>»</w:t>
      </w:r>
    </w:p>
    <w:p w:rsidR="00FF529A" w:rsidRPr="001C1623" w:rsidRDefault="00FF529A" w:rsidP="00FF529A">
      <w:pPr>
        <w:autoSpaceDE w:val="0"/>
        <w:autoSpaceDN w:val="0"/>
        <w:adjustRightInd w:val="0"/>
        <w:spacing w:after="0" w:line="240" w:lineRule="auto"/>
        <w:jc w:val="center"/>
        <w:rPr>
          <w:b/>
          <w:bCs/>
          <w:sz w:val="28"/>
          <w:szCs w:val="28"/>
        </w:rPr>
      </w:pPr>
    </w:p>
    <w:p w:rsidR="00872685" w:rsidRPr="002C6B59" w:rsidRDefault="00AD3C1C" w:rsidP="00872685">
      <w:pPr>
        <w:spacing w:after="0" w:line="360" w:lineRule="auto"/>
        <w:jc w:val="both"/>
      </w:pPr>
      <w:r w:rsidRPr="002C6B59">
        <w:rPr>
          <w:b/>
          <w:bCs/>
        </w:rPr>
        <w:t>Staff Member</w:t>
      </w:r>
      <w:r>
        <w:rPr>
          <w:b/>
          <w:bCs/>
        </w:rPr>
        <w:t>s</w:t>
      </w:r>
      <w:r w:rsidRPr="002C6B59">
        <w:rPr>
          <w:b/>
          <w:bCs/>
        </w:rPr>
        <w:t xml:space="preserve"> Responsible for the </w:t>
      </w:r>
      <w:r w:rsidRPr="002C6B59">
        <w:rPr>
          <w:b/>
        </w:rPr>
        <w:t>course</w:t>
      </w:r>
      <w:r w:rsidRPr="002C6B59">
        <w:rPr>
          <w:b/>
          <w:bCs/>
        </w:rPr>
        <w:t xml:space="preserve">: </w:t>
      </w:r>
      <w:r>
        <w:t>P</w:t>
      </w:r>
      <w:r w:rsidRPr="002C6B59">
        <w:rPr>
          <w:bCs/>
        </w:rPr>
        <w:t xml:space="preserve">rof., Dr. </w:t>
      </w:r>
      <w:proofErr w:type="spellStart"/>
      <w:r w:rsidR="001C1623">
        <w:rPr>
          <w:bCs/>
        </w:rPr>
        <w:t>Shkurat</w:t>
      </w:r>
      <w:proofErr w:type="spellEnd"/>
      <w:r w:rsidR="001C1623">
        <w:rPr>
          <w:bCs/>
        </w:rPr>
        <w:t xml:space="preserve"> Tatiana </w:t>
      </w:r>
      <w:proofErr w:type="spellStart"/>
      <w:r w:rsidR="001C1623">
        <w:rPr>
          <w:bCs/>
        </w:rPr>
        <w:t>Pavlovna</w:t>
      </w:r>
      <w:proofErr w:type="spellEnd"/>
      <w:r w:rsidRPr="002C6B59">
        <w:t xml:space="preserve">, </w:t>
      </w:r>
      <w:r w:rsidR="001C1623">
        <w:t>Genetics</w:t>
      </w:r>
      <w:r w:rsidRPr="002C6B59">
        <w:rPr>
          <w:bCs/>
        </w:rPr>
        <w:t xml:space="preserve"> department of </w:t>
      </w:r>
      <w:r w:rsidRPr="002C6B59">
        <w:t>Southern Federal University</w:t>
      </w:r>
      <w:proofErr w:type="gramStart"/>
      <w:r>
        <w:t>;</w:t>
      </w:r>
      <w:proofErr w:type="gramEnd"/>
      <w:r>
        <w:t xml:space="preserve"> </w:t>
      </w:r>
      <w:r w:rsidRPr="00AD3C1C">
        <w:rPr>
          <w:bCs/>
        </w:rPr>
        <w:t>A</w:t>
      </w:r>
      <w:r>
        <w:rPr>
          <w:bCs/>
        </w:rPr>
        <w:t>ssoci</w:t>
      </w:r>
      <w:r w:rsidRPr="002C6B59">
        <w:t>a</w:t>
      </w:r>
      <w:r>
        <w:t xml:space="preserve">te Prof. Dr. </w:t>
      </w:r>
      <w:proofErr w:type="spellStart"/>
      <w:r>
        <w:t>Butenko</w:t>
      </w:r>
      <w:proofErr w:type="spellEnd"/>
      <w:r>
        <w:t xml:space="preserve"> Elen</w:t>
      </w:r>
      <w:r w:rsidRPr="002C6B59">
        <w:rPr>
          <w:bCs/>
        </w:rPr>
        <w:t>a</w:t>
      </w:r>
      <w:r>
        <w:rPr>
          <w:bCs/>
        </w:rPr>
        <w:t xml:space="preserve"> Viktorovn</w:t>
      </w:r>
      <w:r w:rsidRPr="002C6B59">
        <w:rPr>
          <w:bCs/>
        </w:rPr>
        <w:t>a</w:t>
      </w:r>
      <w:r w:rsidR="00CC2C03">
        <w:rPr>
          <w:bCs/>
        </w:rPr>
        <w:t xml:space="preserve"> Genetics</w:t>
      </w:r>
      <w:r w:rsidR="00CB647D">
        <w:rPr>
          <w:bCs/>
        </w:rPr>
        <w:t xml:space="preserve"> department of </w:t>
      </w:r>
      <w:r w:rsidR="00CC2C03" w:rsidRPr="002C6B59">
        <w:t>Southern Federal University</w:t>
      </w:r>
      <w:r w:rsidRPr="002C6B59">
        <w:t>.</w:t>
      </w:r>
      <w:r w:rsidR="00872685" w:rsidRPr="002C6B59">
        <w:t xml:space="preserve"> </w:t>
      </w:r>
    </w:p>
    <w:p w:rsidR="00AD3C1C" w:rsidRPr="002C6B59" w:rsidRDefault="00AD3C1C" w:rsidP="00012734">
      <w:pPr>
        <w:spacing w:after="0" w:line="360" w:lineRule="auto"/>
        <w:jc w:val="both"/>
      </w:pPr>
    </w:p>
    <w:p w:rsidR="00CC2C03" w:rsidRPr="002C6B59" w:rsidRDefault="00CC2C03" w:rsidP="00012734">
      <w:pPr>
        <w:numPr>
          <w:ilvl w:val="0"/>
          <w:numId w:val="3"/>
        </w:numPr>
        <w:spacing w:after="0" w:line="360" w:lineRule="auto"/>
        <w:ind w:left="284" w:hanging="284"/>
        <w:jc w:val="both"/>
        <w:rPr>
          <w:rStyle w:val="tlid-translation"/>
          <w:b/>
        </w:rPr>
      </w:pPr>
      <w:r w:rsidRPr="002C6B59">
        <w:rPr>
          <w:rStyle w:val="tlid-translation"/>
          <w:b/>
        </w:rPr>
        <w:t>The name of the educational program in which the discipline is read.</w:t>
      </w:r>
    </w:p>
    <w:p w:rsidR="00CC2C03" w:rsidRPr="002C6B59" w:rsidRDefault="00CC2C03" w:rsidP="00012734">
      <w:pPr>
        <w:spacing w:after="0" w:line="360" w:lineRule="auto"/>
        <w:jc w:val="both"/>
        <w:rPr>
          <w:rStyle w:val="tlid-translation"/>
        </w:rPr>
      </w:pPr>
      <w:r w:rsidRPr="002C6B59">
        <w:rPr>
          <w:rStyle w:val="tlid-translation"/>
        </w:rPr>
        <w:t>The discipline "</w:t>
      </w:r>
      <w:r w:rsidR="001C1623">
        <w:rPr>
          <w:rStyle w:val="tlid-translation"/>
        </w:rPr>
        <w:t xml:space="preserve">Genes &amp; Genomes” </w:t>
      </w:r>
      <w:r w:rsidRPr="002C6B59">
        <w:rPr>
          <w:rStyle w:val="tlid-translation"/>
        </w:rPr>
        <w:t xml:space="preserve">is read in the framework of the </w:t>
      </w:r>
      <w:r>
        <w:rPr>
          <w:rStyle w:val="tlid-translation"/>
        </w:rPr>
        <w:t>M</w:t>
      </w:r>
      <w:r w:rsidRPr="002C6B59">
        <w:rPr>
          <w:rStyle w:val="tlid-translation"/>
        </w:rPr>
        <w:t>a</w:t>
      </w:r>
      <w:r>
        <w:rPr>
          <w:rStyle w:val="tlid-translation"/>
        </w:rPr>
        <w:t>ster's</w:t>
      </w:r>
      <w:r w:rsidRPr="002C6B59">
        <w:rPr>
          <w:rStyle w:val="tlid-translation"/>
        </w:rPr>
        <w:t xml:space="preserve"> program "</w:t>
      </w:r>
      <w:r w:rsidRPr="00CC2C03">
        <w:rPr>
          <w:rStyle w:val="tlid-translation"/>
        </w:rPr>
        <w:t>Human ecology with fundamentals of biomedicine</w:t>
      </w:r>
      <w:r w:rsidRPr="002C6B59">
        <w:rPr>
          <w:rStyle w:val="tlid-translation"/>
        </w:rPr>
        <w:t>" in the direction of training 06.0</w:t>
      </w:r>
      <w:r>
        <w:rPr>
          <w:rStyle w:val="tlid-translation"/>
        </w:rPr>
        <w:t>4</w:t>
      </w:r>
      <w:r w:rsidRPr="002C6B59">
        <w:rPr>
          <w:rStyle w:val="tlid-translation"/>
        </w:rPr>
        <w:t>.0</w:t>
      </w:r>
      <w:r>
        <w:rPr>
          <w:rStyle w:val="tlid-translation"/>
        </w:rPr>
        <w:t>1</w:t>
      </w:r>
      <w:r w:rsidRPr="002C6B59">
        <w:rPr>
          <w:rStyle w:val="tlid-translation"/>
        </w:rPr>
        <w:t xml:space="preserve"> "</w:t>
      </w:r>
      <w:r>
        <w:rPr>
          <w:rStyle w:val="tlid-translation"/>
        </w:rPr>
        <w:t>Biology</w:t>
      </w:r>
      <w:r w:rsidRPr="002C6B59">
        <w:rPr>
          <w:rStyle w:val="tlid-translation"/>
        </w:rPr>
        <w:t>",</w:t>
      </w:r>
      <w:r>
        <w:rPr>
          <w:rStyle w:val="tlid-translation"/>
        </w:rPr>
        <w:t xml:space="preserve"> gr</w:t>
      </w:r>
      <w:r w:rsidRPr="002C6B59">
        <w:rPr>
          <w:rStyle w:val="tlid-translation"/>
        </w:rPr>
        <w:t>a</w:t>
      </w:r>
      <w:r>
        <w:rPr>
          <w:rStyle w:val="tlid-translation"/>
        </w:rPr>
        <w:t>du</w:t>
      </w:r>
      <w:r w:rsidRPr="002C6B59">
        <w:rPr>
          <w:rStyle w:val="tlid-translation"/>
        </w:rPr>
        <w:t>a</w:t>
      </w:r>
      <w:r>
        <w:rPr>
          <w:rStyle w:val="tlid-translation"/>
        </w:rPr>
        <w:t>te level.</w:t>
      </w:r>
    </w:p>
    <w:p w:rsidR="00FF529A" w:rsidRPr="000D3430" w:rsidRDefault="00FF529A" w:rsidP="00012734">
      <w:pPr>
        <w:autoSpaceDE w:val="0"/>
        <w:autoSpaceDN w:val="0"/>
        <w:adjustRightInd w:val="0"/>
        <w:spacing w:after="0" w:line="360" w:lineRule="auto"/>
        <w:jc w:val="both"/>
        <w:rPr>
          <w:b/>
          <w:bCs/>
        </w:rPr>
      </w:pPr>
      <w:r w:rsidRPr="000D3430">
        <w:rPr>
          <w:b/>
          <w:bCs/>
        </w:rPr>
        <w:t xml:space="preserve">2. </w:t>
      </w:r>
      <w:r w:rsidR="00CC2C03" w:rsidRPr="002C6B59">
        <w:rPr>
          <w:rStyle w:val="tlid-translation"/>
          <w:b/>
        </w:rPr>
        <w:t>The overall complexity</w:t>
      </w:r>
      <w:r w:rsidR="00F667A4" w:rsidRPr="00F667A4">
        <w:rPr>
          <w:rFonts w:ascii="Arial" w:hAnsi="Arial" w:cs="Arial"/>
          <w:color w:val="000000"/>
          <w:sz w:val="20"/>
          <w:szCs w:val="20"/>
          <w:shd w:val="clear" w:color="auto" w:fill="FFFFFF"/>
        </w:rPr>
        <w:t xml:space="preserve"> </w:t>
      </w:r>
    </w:p>
    <w:p w:rsidR="000D3430" w:rsidRPr="005C3701" w:rsidRDefault="000D3430" w:rsidP="00012734">
      <w:pPr>
        <w:spacing w:after="0" w:line="360" w:lineRule="auto"/>
        <w:jc w:val="both"/>
        <w:rPr>
          <w:rStyle w:val="tlid-translation"/>
        </w:rPr>
      </w:pPr>
      <w:r w:rsidRPr="005C3701">
        <w:rPr>
          <w:rStyle w:val="tlid-translation"/>
        </w:rPr>
        <w:t xml:space="preserve">The total complexity of the discipline is </w:t>
      </w:r>
      <w:proofErr w:type="gramStart"/>
      <w:r w:rsidR="00590C3A" w:rsidRPr="005C3701">
        <w:rPr>
          <w:rStyle w:val="tlid-translation"/>
        </w:rPr>
        <w:t>5</w:t>
      </w:r>
      <w:proofErr w:type="gramEnd"/>
      <w:r w:rsidRPr="005C3701">
        <w:rPr>
          <w:rStyle w:val="tlid-translation"/>
        </w:rPr>
        <w:t xml:space="preserve"> credit units, </w:t>
      </w:r>
      <w:r w:rsidR="00411ACB">
        <w:rPr>
          <w:rStyle w:val="tlid-translation"/>
        </w:rPr>
        <w:t>180</w:t>
      </w:r>
      <w:r w:rsidR="00590C3A" w:rsidRPr="005C3701">
        <w:rPr>
          <w:rStyle w:val="tlid-translation"/>
        </w:rPr>
        <w:t xml:space="preserve"> </w:t>
      </w:r>
      <w:r w:rsidRPr="005C3701">
        <w:rPr>
          <w:rStyle w:val="tlid-translation"/>
        </w:rPr>
        <w:t>hours. The program of the discipline provides:</w:t>
      </w:r>
    </w:p>
    <w:p w:rsidR="000D3430" w:rsidRPr="002C6B59" w:rsidRDefault="00411ACB" w:rsidP="00012734">
      <w:pPr>
        <w:spacing w:after="0" w:line="360" w:lineRule="auto"/>
        <w:jc w:val="both"/>
        <w:rPr>
          <w:rStyle w:val="tlid-translation"/>
        </w:rPr>
      </w:pPr>
      <w:r>
        <w:rPr>
          <w:rStyle w:val="tlid-translation"/>
        </w:rPr>
        <w:t>Second</w:t>
      </w:r>
      <w:r w:rsidR="000D3430" w:rsidRPr="005C3701">
        <w:rPr>
          <w:rStyle w:val="tlid-translation"/>
        </w:rPr>
        <w:t xml:space="preserve"> semester: 18 lectures, </w:t>
      </w:r>
      <w:r w:rsidR="00590C3A" w:rsidRPr="005C3701">
        <w:rPr>
          <w:rStyle w:val="tlid-translation"/>
        </w:rPr>
        <w:t>36</w:t>
      </w:r>
      <w:r w:rsidR="000D3430" w:rsidRPr="005C3701">
        <w:rPr>
          <w:rStyle w:val="tlid-translation"/>
        </w:rPr>
        <w:t xml:space="preserve"> laboratory practice, </w:t>
      </w:r>
      <w:proofErr w:type="gramStart"/>
      <w:r w:rsidR="00590C3A" w:rsidRPr="005C3701">
        <w:rPr>
          <w:rStyle w:val="tlid-translation"/>
        </w:rPr>
        <w:t xml:space="preserve">99 </w:t>
      </w:r>
      <w:r w:rsidR="000D3430" w:rsidRPr="005C3701">
        <w:rPr>
          <w:rStyle w:val="tlid-translation"/>
        </w:rPr>
        <w:t xml:space="preserve"> student</w:t>
      </w:r>
      <w:proofErr w:type="gramEnd"/>
      <w:r w:rsidR="000D3430" w:rsidRPr="005C3701">
        <w:rPr>
          <w:rStyle w:val="tlid-translation"/>
        </w:rPr>
        <w:t xml:space="preserve"> independent work, </w:t>
      </w:r>
      <w:r w:rsidR="00590C3A" w:rsidRPr="005C3701">
        <w:rPr>
          <w:rStyle w:val="tlid-translation"/>
        </w:rPr>
        <w:t>5</w:t>
      </w:r>
      <w:r w:rsidR="000D3430" w:rsidRPr="005C3701">
        <w:rPr>
          <w:rStyle w:val="tlid-translation"/>
        </w:rPr>
        <w:t xml:space="preserve"> </w:t>
      </w:r>
      <w:r>
        <w:rPr>
          <w:rStyle w:val="tlid-translation"/>
        </w:rPr>
        <w:t>credit units</w:t>
      </w:r>
    </w:p>
    <w:p w:rsidR="00CC2C03" w:rsidRPr="002C6B59" w:rsidRDefault="00CC2C03" w:rsidP="00012734">
      <w:pPr>
        <w:spacing w:after="0" w:line="240" w:lineRule="auto"/>
        <w:rPr>
          <w:rStyle w:val="tlid-translation"/>
          <w:b/>
        </w:rPr>
      </w:pPr>
      <w:r>
        <w:rPr>
          <w:b/>
          <w:bCs/>
        </w:rPr>
        <w:t xml:space="preserve">3. </w:t>
      </w:r>
      <w:r w:rsidRPr="002C6B59">
        <w:rPr>
          <w:rStyle w:val="tlid-translation"/>
          <w:b/>
        </w:rPr>
        <w:t>The place of discipline in the structure of the educational program.</w:t>
      </w:r>
    </w:p>
    <w:p w:rsidR="00012734" w:rsidRDefault="00012734" w:rsidP="00012734">
      <w:pPr>
        <w:autoSpaceDE w:val="0"/>
        <w:autoSpaceDN w:val="0"/>
        <w:adjustRightInd w:val="0"/>
        <w:spacing w:after="0" w:line="360" w:lineRule="auto"/>
        <w:jc w:val="both"/>
      </w:pPr>
    </w:p>
    <w:p w:rsidR="00012734" w:rsidRPr="001E5B88" w:rsidRDefault="001E5B88" w:rsidP="00012734">
      <w:pPr>
        <w:autoSpaceDE w:val="0"/>
        <w:autoSpaceDN w:val="0"/>
        <w:adjustRightInd w:val="0"/>
        <w:spacing w:after="0" w:line="360" w:lineRule="auto"/>
        <w:jc w:val="both"/>
      </w:pPr>
      <w:r w:rsidRPr="001E5B88">
        <w:t>The discipline "</w:t>
      </w:r>
      <w:r w:rsidRPr="001E5B88">
        <w:rPr>
          <w:bCs/>
        </w:rPr>
        <w:t>Genes&amp; Genomes</w:t>
      </w:r>
      <w:r w:rsidR="00012734" w:rsidRPr="001E5B88">
        <w:t>" refers to the basic module and is one of the disciplines of master's</w:t>
      </w:r>
      <w:r w:rsidRPr="001E5B88">
        <w:t xml:space="preserve"> </w:t>
      </w:r>
      <w:r w:rsidR="00012734" w:rsidRPr="001E5B88">
        <w:t>programs "Human ecology with fundament</w:t>
      </w:r>
      <w:r w:rsidRPr="001E5B88">
        <w:t xml:space="preserve">als of biomedicine", "Genetics". </w:t>
      </w:r>
      <w:r w:rsidR="00012734" w:rsidRPr="001E5B88">
        <w:t xml:space="preserve"> Students are engaged in this</w:t>
      </w:r>
      <w:r w:rsidRPr="001E5B88">
        <w:t xml:space="preserve"> discipline in semester 1. </w:t>
      </w:r>
    </w:p>
    <w:p w:rsidR="001E5B88" w:rsidRDefault="00012734" w:rsidP="001E5B88">
      <w:pPr>
        <w:autoSpaceDE w:val="0"/>
        <w:autoSpaceDN w:val="0"/>
        <w:adjustRightInd w:val="0"/>
        <w:spacing w:after="0" w:line="360" w:lineRule="auto"/>
        <w:jc w:val="both"/>
      </w:pPr>
      <w:r w:rsidRPr="00012734">
        <w:t>It relies on the courses “</w:t>
      </w:r>
      <w:r w:rsidR="001E5B88">
        <w:t>Microbiology”, “Biochemistry”, “Genetics”, “Immunology” and</w:t>
      </w:r>
    </w:p>
    <w:p w:rsidR="00012734" w:rsidRPr="00012734" w:rsidRDefault="001E5B88" w:rsidP="001E5B88">
      <w:pPr>
        <w:autoSpaceDE w:val="0"/>
        <w:autoSpaceDN w:val="0"/>
        <w:adjustRightInd w:val="0"/>
        <w:spacing w:after="0" w:line="360" w:lineRule="auto"/>
        <w:jc w:val="both"/>
      </w:pPr>
      <w:r>
        <w:t>"Virology"</w:t>
      </w:r>
      <w:r w:rsidR="00012734" w:rsidRPr="00012734">
        <w:t xml:space="preserve"> and provides the skills necessary for a specialist for professional activities.</w:t>
      </w:r>
    </w:p>
    <w:p w:rsidR="00401CEC" w:rsidRDefault="00CC2C03" w:rsidP="00012734">
      <w:pPr>
        <w:autoSpaceDE w:val="0"/>
        <w:autoSpaceDN w:val="0"/>
        <w:adjustRightInd w:val="0"/>
        <w:spacing w:after="0" w:line="360" w:lineRule="auto"/>
        <w:jc w:val="both"/>
        <w:rPr>
          <w:rStyle w:val="tlid-translation"/>
          <w:b/>
        </w:rPr>
      </w:pPr>
      <w:r w:rsidRPr="00012734">
        <w:rPr>
          <w:b/>
        </w:rPr>
        <w:t>4.</w:t>
      </w:r>
      <w:r w:rsidR="00FF529A" w:rsidRPr="00012734">
        <w:rPr>
          <w:b/>
          <w:bCs/>
        </w:rPr>
        <w:t xml:space="preserve"> </w:t>
      </w:r>
      <w:r w:rsidRPr="002C6B59">
        <w:rPr>
          <w:rStyle w:val="tlid-translation"/>
          <w:b/>
        </w:rPr>
        <w:t>The</w:t>
      </w:r>
      <w:r w:rsidRPr="00012734">
        <w:rPr>
          <w:rStyle w:val="tlid-translation"/>
          <w:b/>
        </w:rPr>
        <w:t xml:space="preserve"> </w:t>
      </w:r>
      <w:r w:rsidRPr="002C6B59">
        <w:rPr>
          <w:rStyle w:val="tlid-translation"/>
          <w:b/>
        </w:rPr>
        <w:t>purpose</w:t>
      </w:r>
      <w:r w:rsidRPr="00012734">
        <w:rPr>
          <w:rStyle w:val="tlid-translation"/>
          <w:b/>
        </w:rPr>
        <w:t xml:space="preserve"> </w:t>
      </w:r>
      <w:r w:rsidRPr="002C6B59">
        <w:rPr>
          <w:rStyle w:val="tlid-translation"/>
          <w:b/>
        </w:rPr>
        <w:t>of</w:t>
      </w:r>
      <w:r w:rsidRPr="00012734">
        <w:rPr>
          <w:rStyle w:val="tlid-translation"/>
          <w:b/>
        </w:rPr>
        <w:t xml:space="preserve"> </w:t>
      </w:r>
      <w:r w:rsidRPr="002C6B59">
        <w:rPr>
          <w:rStyle w:val="tlid-translation"/>
          <w:b/>
        </w:rPr>
        <w:t>studying</w:t>
      </w:r>
      <w:r w:rsidRPr="00012734">
        <w:rPr>
          <w:rStyle w:val="tlid-translation"/>
          <w:b/>
        </w:rPr>
        <w:t xml:space="preserve"> </w:t>
      </w:r>
      <w:r w:rsidRPr="002C6B59">
        <w:rPr>
          <w:rStyle w:val="tlid-translation"/>
          <w:b/>
        </w:rPr>
        <w:t>the</w:t>
      </w:r>
      <w:r w:rsidRPr="00012734">
        <w:rPr>
          <w:rStyle w:val="tlid-translation"/>
          <w:b/>
        </w:rPr>
        <w:t xml:space="preserve"> </w:t>
      </w:r>
      <w:r w:rsidRPr="002C6B59">
        <w:rPr>
          <w:rStyle w:val="tlid-translation"/>
          <w:b/>
        </w:rPr>
        <w:t>discipline</w:t>
      </w:r>
      <w:r w:rsidRPr="00012734">
        <w:rPr>
          <w:rStyle w:val="tlid-translation"/>
          <w:b/>
        </w:rPr>
        <w:t>.</w:t>
      </w:r>
    </w:p>
    <w:p w:rsidR="00CB647D" w:rsidRDefault="00401CEC" w:rsidP="00CB647D">
      <w:pPr>
        <w:autoSpaceDE w:val="0"/>
        <w:autoSpaceDN w:val="0"/>
        <w:adjustRightInd w:val="0"/>
        <w:spacing w:after="0" w:line="360" w:lineRule="auto"/>
        <w:jc w:val="both"/>
        <w:rPr>
          <w:rStyle w:val="tlid-translation"/>
        </w:rPr>
      </w:pPr>
      <w:r w:rsidRPr="00401CEC">
        <w:t xml:space="preserve"> </w:t>
      </w:r>
      <w:r w:rsidRPr="00401CEC">
        <w:rPr>
          <w:rStyle w:val="tlid-translation"/>
        </w:rPr>
        <w:t xml:space="preserve">Formation of a student's competences related to the use of modern methods for studying gene functions, gene mapping, genome sequencing, </w:t>
      </w:r>
      <w:proofErr w:type="gramStart"/>
      <w:r w:rsidRPr="00401CEC">
        <w:rPr>
          <w:rStyle w:val="tlid-translation"/>
        </w:rPr>
        <w:t>data</w:t>
      </w:r>
      <w:proofErr w:type="gramEnd"/>
      <w:r w:rsidRPr="00401CEC">
        <w:rPr>
          <w:rStyle w:val="tlid-translation"/>
        </w:rPr>
        <w:t xml:space="preserve"> analysis, molecular phylogeny of the presentation and publication of biological information.</w:t>
      </w:r>
      <w:r w:rsidR="00411ACB">
        <w:rPr>
          <w:rStyle w:val="tlid-translation"/>
        </w:rPr>
        <w:t xml:space="preserve"> </w:t>
      </w:r>
      <w:r w:rsidR="00CB647D" w:rsidRPr="00CB647D">
        <w:rPr>
          <w:rStyle w:val="tlid-translation"/>
        </w:rPr>
        <w:t xml:space="preserve">In this </w:t>
      </w:r>
      <w:proofErr w:type="gramStart"/>
      <w:r w:rsidR="00CB647D" w:rsidRPr="00CB647D">
        <w:rPr>
          <w:rStyle w:val="tlid-translation"/>
        </w:rPr>
        <w:t>course</w:t>
      </w:r>
      <w:proofErr w:type="gramEnd"/>
      <w:r w:rsidR="00CB647D" w:rsidRPr="00CB647D">
        <w:rPr>
          <w:rStyle w:val="tlid-translation"/>
        </w:rPr>
        <w:t xml:space="preserve"> we will study the information obtained as a result of genome projects and combine this information with the knowledge gained in the pre-genomic era of molecular biology. If the goal of student learning is to prepare students for a future career, then they need to </w:t>
      </w:r>
      <w:proofErr w:type="gramStart"/>
      <w:r w:rsidR="00CB647D" w:rsidRPr="00CB647D">
        <w:rPr>
          <w:rStyle w:val="tlid-translation"/>
        </w:rPr>
        <w:t>be taught</w:t>
      </w:r>
      <w:proofErr w:type="gramEnd"/>
      <w:r w:rsidR="00CB647D" w:rsidRPr="00CB647D">
        <w:rPr>
          <w:rStyle w:val="tlid-translation"/>
        </w:rPr>
        <w:t xml:space="preserve"> genomes!</w:t>
      </w:r>
    </w:p>
    <w:p w:rsidR="00CC2C03" w:rsidRPr="002C6B59" w:rsidRDefault="00FF529A" w:rsidP="00CB647D">
      <w:pPr>
        <w:autoSpaceDE w:val="0"/>
        <w:autoSpaceDN w:val="0"/>
        <w:adjustRightInd w:val="0"/>
        <w:spacing w:after="0" w:line="360" w:lineRule="auto"/>
        <w:jc w:val="both"/>
        <w:rPr>
          <w:rStyle w:val="tlid-translation"/>
          <w:b/>
        </w:rPr>
      </w:pPr>
      <w:r w:rsidRPr="00CC2C03">
        <w:rPr>
          <w:b/>
          <w:bCs/>
        </w:rPr>
        <w:t xml:space="preserve">5. </w:t>
      </w:r>
      <w:r w:rsidR="00CC2C03" w:rsidRPr="002C6B59">
        <w:rPr>
          <w:rStyle w:val="tlid-translation"/>
          <w:b/>
        </w:rPr>
        <w:t>Requirements for the results of mastering the discipline</w:t>
      </w:r>
    </w:p>
    <w:p w:rsidR="00012734" w:rsidRDefault="00012734" w:rsidP="00012734">
      <w:pPr>
        <w:autoSpaceDE w:val="0"/>
        <w:autoSpaceDN w:val="0"/>
        <w:adjustRightInd w:val="0"/>
        <w:spacing w:after="0" w:line="360" w:lineRule="auto"/>
        <w:jc w:val="both"/>
      </w:pPr>
      <w:r w:rsidRPr="002C6B59">
        <w:rPr>
          <w:rStyle w:val="tlid-translation"/>
        </w:rPr>
        <w:t>In accordance with the federal state educational standard of higher education in the direction of training 06.0</w:t>
      </w:r>
      <w:r>
        <w:rPr>
          <w:rStyle w:val="tlid-translation"/>
        </w:rPr>
        <w:t>4</w:t>
      </w:r>
      <w:r w:rsidRPr="002C6B59">
        <w:rPr>
          <w:rStyle w:val="tlid-translation"/>
        </w:rPr>
        <w:t>.0</w:t>
      </w:r>
      <w:r>
        <w:rPr>
          <w:rStyle w:val="tlid-translation"/>
        </w:rPr>
        <w:t>1</w:t>
      </w:r>
      <w:r w:rsidRPr="002C6B59">
        <w:rPr>
          <w:rStyle w:val="tlid-translation"/>
        </w:rPr>
        <w:t xml:space="preserve"> </w:t>
      </w:r>
      <w:r>
        <w:rPr>
          <w:rStyle w:val="tlid-translation"/>
        </w:rPr>
        <w:t>Biology (m</w:t>
      </w:r>
      <w:r w:rsidRPr="002C6B59">
        <w:rPr>
          <w:rStyle w:val="tlid-translation"/>
        </w:rPr>
        <w:t>a</w:t>
      </w:r>
      <w:r>
        <w:rPr>
          <w:rStyle w:val="tlid-translation"/>
        </w:rPr>
        <w:t>ster</w:t>
      </w:r>
      <w:r w:rsidRPr="002C6B59">
        <w:rPr>
          <w:rStyle w:val="tlid-translation"/>
        </w:rPr>
        <w:t xml:space="preserve">’s degree level) discipline </w:t>
      </w:r>
      <w:r w:rsidRPr="00012734">
        <w:t>"</w:t>
      </w:r>
      <w:r w:rsidR="00401CEC">
        <w:t>Genes&amp; Genomes</w:t>
      </w:r>
      <w:r w:rsidRPr="00012734">
        <w:t>"</w:t>
      </w:r>
    </w:p>
    <w:p w:rsidR="00012734" w:rsidRPr="002C6B59" w:rsidRDefault="00012734" w:rsidP="00012734">
      <w:proofErr w:type="gramStart"/>
      <w:r w:rsidRPr="002C6B59">
        <w:rPr>
          <w:rStyle w:val="tlid-translation"/>
        </w:rPr>
        <w:t>is</w:t>
      </w:r>
      <w:proofErr w:type="gramEnd"/>
      <w:r w:rsidRPr="002C6B59">
        <w:rPr>
          <w:rStyle w:val="tlid-translation"/>
        </w:rPr>
        <w:t xml:space="preserve"> aimed at the formation of the following competencies:</w:t>
      </w:r>
    </w:p>
    <w:p w:rsidR="00012734" w:rsidRPr="00012734" w:rsidRDefault="00012734" w:rsidP="00012734">
      <w:pPr>
        <w:autoSpaceDE w:val="0"/>
        <w:autoSpaceDN w:val="0"/>
        <w:adjustRightInd w:val="0"/>
        <w:spacing w:after="0" w:line="360" w:lineRule="auto"/>
        <w:jc w:val="both"/>
      </w:pPr>
    </w:p>
    <w:p w:rsidR="004E01CB" w:rsidRDefault="004E01CB" w:rsidP="00012734">
      <w:pPr>
        <w:jc w:val="center"/>
        <w:rPr>
          <w:b/>
        </w:rPr>
      </w:pPr>
    </w:p>
    <w:p w:rsidR="004E01CB" w:rsidRDefault="004E01CB" w:rsidP="00012734">
      <w:pPr>
        <w:jc w:val="center"/>
        <w:rPr>
          <w:b/>
        </w:rPr>
      </w:pPr>
    </w:p>
    <w:p w:rsidR="00012734" w:rsidRPr="00012734" w:rsidRDefault="00012734" w:rsidP="00012734">
      <w:pPr>
        <w:jc w:val="center"/>
        <w:rPr>
          <w:b/>
        </w:rPr>
      </w:pPr>
      <w:r w:rsidRPr="00012734">
        <w:rPr>
          <w:b/>
        </w:rPr>
        <w:lastRenderedPageBreak/>
        <w:t>General professional competence -</w:t>
      </w:r>
    </w:p>
    <w:p w:rsidR="00580AB8" w:rsidRPr="001C4364" w:rsidRDefault="00580AB8" w:rsidP="00580AB8">
      <w:pPr>
        <w:pStyle w:val="a7"/>
        <w:ind w:left="0"/>
        <w:jc w:val="both"/>
        <w:rPr>
          <w:rStyle w:val="tlid-translation"/>
          <w:lang w:val="en"/>
        </w:rPr>
      </w:pPr>
      <w:proofErr w:type="gramStart"/>
      <w:r w:rsidRPr="001C4364">
        <w:rPr>
          <w:rStyle w:val="tlid-translation"/>
          <w:lang w:val="en"/>
        </w:rPr>
        <w:t>readiness</w:t>
      </w:r>
      <w:proofErr w:type="gramEnd"/>
      <w:r w:rsidRPr="001C4364">
        <w:rPr>
          <w:rStyle w:val="tlid-translation"/>
          <w:lang w:val="en"/>
        </w:rPr>
        <w:t xml:space="preserve"> to use fundamental biological ideas in the field of professional activity for setting and solving new problems</w:t>
      </w:r>
    </w:p>
    <w:p w:rsidR="00580AB8" w:rsidRDefault="00580AB8" w:rsidP="00580AB8">
      <w:pPr>
        <w:pStyle w:val="a7"/>
        <w:ind w:left="0"/>
        <w:jc w:val="both"/>
        <w:rPr>
          <w:rStyle w:val="tlid-translation"/>
          <w:lang w:val="en"/>
        </w:rPr>
      </w:pPr>
      <w:r w:rsidRPr="001C4364">
        <w:rPr>
          <w:rStyle w:val="tlid-translation"/>
          <w:lang w:val="en"/>
        </w:rPr>
        <w:t xml:space="preserve">the ability to independently analyze available information, identify fundamental problems, set a task and carry out field and laboratory biological research in solving specific problems using modern equipment and computing tools, be responsible for the quality of work and scientific accuracy of the results </w:t>
      </w:r>
    </w:p>
    <w:p w:rsidR="00EB6016" w:rsidRDefault="00EB6016" w:rsidP="00EB6016">
      <w:r w:rsidRPr="00012734">
        <w:t xml:space="preserve">A graduate of the master program should be willing </w:t>
      </w:r>
      <w:proofErr w:type="gramStart"/>
      <w:r w:rsidRPr="00012734">
        <w:t>to creatively apply</w:t>
      </w:r>
      <w:proofErr w:type="gramEnd"/>
      <w:r w:rsidRPr="00012734">
        <w:t xml:space="preserve"> modern computer technology in the collection, storage, processing, analysis and transmission of biological information to solve professional problems</w:t>
      </w:r>
      <w:r>
        <w:t>.</w:t>
      </w:r>
    </w:p>
    <w:p w:rsidR="00401CEC" w:rsidRDefault="00401CEC" w:rsidP="00EB6016">
      <w:pPr>
        <w:spacing w:line="240" w:lineRule="auto"/>
      </w:pPr>
      <w:r>
        <w:t>A graduate from a master’s degree program must have the ability to creatively</w:t>
      </w:r>
      <w:r w:rsidR="00EB6016">
        <w:t xml:space="preserve"> </w:t>
      </w:r>
      <w:r>
        <w:t xml:space="preserve">to use knowledge in scientific and production </w:t>
      </w:r>
      <w:proofErr w:type="gramStart"/>
      <w:r>
        <w:t>technology</w:t>
      </w:r>
      <w:r w:rsidR="00EB6016">
        <w:t xml:space="preserve">  </w:t>
      </w:r>
      <w:r>
        <w:t>fundamental</w:t>
      </w:r>
      <w:proofErr w:type="gramEnd"/>
      <w:r>
        <w:t xml:space="preserve"> and applied sections of disciplines (modules) defining</w:t>
      </w:r>
      <w:r w:rsidR="00EB6016">
        <w:t xml:space="preserve"> </w:t>
      </w:r>
      <w:r>
        <w:t>orientation (profile) of the Master's program ;</w:t>
      </w:r>
    </w:p>
    <w:p w:rsidR="00401CEC" w:rsidRDefault="00580AB8" w:rsidP="00EB6016">
      <w:pPr>
        <w:spacing w:line="240" w:lineRule="auto"/>
        <w:jc w:val="both"/>
      </w:pPr>
      <w:r>
        <w:t xml:space="preserve">A graduate from a master’s degree program must have the </w:t>
      </w:r>
      <w:r w:rsidRPr="00580AB8">
        <w:t>ability to generate new ideas and methodical solutions</w:t>
      </w:r>
    </w:p>
    <w:p w:rsidR="004E01CB" w:rsidRDefault="00CC2C03" w:rsidP="00EB6016">
      <w:pPr>
        <w:spacing w:line="240" w:lineRule="auto"/>
        <w:jc w:val="both"/>
      </w:pPr>
      <w:proofErr w:type="gramStart"/>
      <w:r w:rsidRPr="00012734">
        <w:t>As a result</w:t>
      </w:r>
      <w:proofErr w:type="gramEnd"/>
      <w:r w:rsidRPr="00012734">
        <w:t xml:space="preserve"> of mastering the discipline, the student </w:t>
      </w:r>
      <w:r w:rsidR="004E01CB">
        <w:t>should</w:t>
      </w:r>
      <w:r w:rsidRPr="00012734">
        <w:t>:</w:t>
      </w:r>
    </w:p>
    <w:p w:rsidR="004E01CB" w:rsidRDefault="004E01CB" w:rsidP="004E01CB">
      <w:pPr>
        <w:jc w:val="both"/>
        <w:rPr>
          <w:rStyle w:val="tlid-translation"/>
        </w:rPr>
      </w:pPr>
      <w:r>
        <w:rPr>
          <w:rStyle w:val="tlid-translation"/>
          <w:b/>
        </w:rPr>
        <w:t>K</w:t>
      </w:r>
      <w:r w:rsidR="00CC2C03" w:rsidRPr="002C6B59">
        <w:rPr>
          <w:rStyle w:val="tlid-translation"/>
          <w:b/>
        </w:rPr>
        <w:t>now</w:t>
      </w:r>
      <w:r w:rsidR="00CC2C03" w:rsidRPr="004E01CB">
        <w:rPr>
          <w:rStyle w:val="tlid-translation"/>
          <w:b/>
        </w:rPr>
        <w:t>:</w:t>
      </w:r>
      <w:r w:rsidR="00CC2C03" w:rsidRPr="004E01CB">
        <w:rPr>
          <w:rStyle w:val="tlid-translation"/>
        </w:rPr>
        <w:t xml:space="preserve"> </w:t>
      </w:r>
    </w:p>
    <w:p w:rsidR="00C30739" w:rsidRDefault="003A20BD" w:rsidP="00734276">
      <w:pPr>
        <w:pStyle w:val="a7"/>
        <w:numPr>
          <w:ilvl w:val="0"/>
          <w:numId w:val="6"/>
        </w:numPr>
        <w:spacing w:after="0" w:line="360" w:lineRule="auto"/>
        <w:jc w:val="both"/>
        <w:rPr>
          <w:rStyle w:val="tlid-translation"/>
        </w:rPr>
      </w:pPr>
      <w:r>
        <w:rPr>
          <w:rStyle w:val="tlid-translation"/>
        </w:rPr>
        <w:t xml:space="preserve">The </w:t>
      </w:r>
      <w:r w:rsidR="00C30739" w:rsidRPr="00C30739">
        <w:rPr>
          <w:rStyle w:val="tlid-translation"/>
        </w:rPr>
        <w:t>structure of a polynucleotide and  the chemical differences between DNA and RNA</w:t>
      </w:r>
    </w:p>
    <w:p w:rsidR="009124B8" w:rsidRDefault="009124B8" w:rsidP="00734276">
      <w:pPr>
        <w:pStyle w:val="a7"/>
        <w:numPr>
          <w:ilvl w:val="0"/>
          <w:numId w:val="6"/>
        </w:numPr>
        <w:spacing w:after="0" w:line="360" w:lineRule="auto"/>
        <w:jc w:val="both"/>
        <w:rPr>
          <w:rStyle w:val="tlid-translation"/>
        </w:rPr>
      </w:pPr>
      <w:r>
        <w:rPr>
          <w:rStyle w:val="tlid-translation"/>
        </w:rPr>
        <w:t>H</w:t>
      </w:r>
      <w:r w:rsidRPr="009124B8">
        <w:rPr>
          <w:rStyle w:val="tlid-translation"/>
        </w:rPr>
        <w:t>ow chromatin structure influences genome expression</w:t>
      </w:r>
    </w:p>
    <w:p w:rsidR="009124B8" w:rsidRDefault="009124B8" w:rsidP="00734276">
      <w:pPr>
        <w:pStyle w:val="a7"/>
        <w:numPr>
          <w:ilvl w:val="0"/>
          <w:numId w:val="6"/>
        </w:numPr>
        <w:spacing w:after="0" w:line="360" w:lineRule="auto"/>
        <w:jc w:val="both"/>
        <w:rPr>
          <w:rStyle w:val="tlid-translation"/>
        </w:rPr>
      </w:pPr>
      <w:r>
        <w:rPr>
          <w:rStyle w:val="tlid-translation"/>
        </w:rPr>
        <w:t>T</w:t>
      </w:r>
      <w:r w:rsidRPr="009124B8">
        <w:rPr>
          <w:rStyle w:val="tlid-translation"/>
        </w:rPr>
        <w:t>he various types of chemical modification that can be made to histone proteins, and link this information to the concept of the ‘histone code’</w:t>
      </w:r>
    </w:p>
    <w:p w:rsidR="009124B8" w:rsidRDefault="009124B8" w:rsidP="00734276">
      <w:pPr>
        <w:pStyle w:val="a7"/>
        <w:numPr>
          <w:ilvl w:val="0"/>
          <w:numId w:val="6"/>
        </w:numPr>
        <w:spacing w:after="0" w:line="360" w:lineRule="auto"/>
        <w:jc w:val="both"/>
        <w:rPr>
          <w:rStyle w:val="tlid-translation"/>
        </w:rPr>
      </w:pPr>
      <w:r>
        <w:rPr>
          <w:rStyle w:val="tlid-translation"/>
        </w:rPr>
        <w:t>H</w:t>
      </w:r>
      <w:r w:rsidRPr="009124B8">
        <w:rPr>
          <w:rStyle w:val="tlid-translation"/>
        </w:rPr>
        <w:t>ow DNA methylation is carried out and describe the importance of methylation in silencing the genome</w:t>
      </w:r>
    </w:p>
    <w:p w:rsidR="009124B8" w:rsidRPr="00C30739" w:rsidRDefault="009124B8" w:rsidP="00734276">
      <w:pPr>
        <w:pStyle w:val="a7"/>
        <w:numPr>
          <w:ilvl w:val="0"/>
          <w:numId w:val="6"/>
        </w:numPr>
        <w:spacing w:after="0" w:line="360" w:lineRule="auto"/>
        <w:jc w:val="both"/>
        <w:rPr>
          <w:rStyle w:val="tlid-translation"/>
        </w:rPr>
      </w:pPr>
      <w:r>
        <w:rPr>
          <w:rStyle w:val="tlid-translation"/>
        </w:rPr>
        <w:t>The d</w:t>
      </w:r>
      <w:r w:rsidRPr="009124B8">
        <w:rPr>
          <w:rStyle w:val="tlid-translation"/>
        </w:rPr>
        <w:t>etails of the involvement of DNA methylation in genomic imprinting and X inactivation</w:t>
      </w:r>
    </w:p>
    <w:p w:rsidR="00C30739" w:rsidRPr="00C30739" w:rsidRDefault="00D261A9" w:rsidP="00734276">
      <w:pPr>
        <w:pStyle w:val="a7"/>
        <w:numPr>
          <w:ilvl w:val="0"/>
          <w:numId w:val="6"/>
        </w:numPr>
        <w:spacing w:after="0" w:line="360" w:lineRule="auto"/>
        <w:jc w:val="both"/>
        <w:rPr>
          <w:rStyle w:val="tlid-translation"/>
        </w:rPr>
      </w:pPr>
      <w:r>
        <w:rPr>
          <w:rStyle w:val="tlid-translation"/>
        </w:rPr>
        <w:t>T</w:t>
      </w:r>
      <w:r w:rsidRPr="00D261A9">
        <w:rPr>
          <w:rStyle w:val="tlid-translation"/>
        </w:rPr>
        <w:t>he key features of automated DNA sequencing and evaluate the importance of automated sequencing in genomics research</w:t>
      </w:r>
    </w:p>
    <w:p w:rsidR="00C30739" w:rsidRPr="00C30739" w:rsidRDefault="003A20BD" w:rsidP="00734276">
      <w:pPr>
        <w:pStyle w:val="a7"/>
        <w:numPr>
          <w:ilvl w:val="0"/>
          <w:numId w:val="6"/>
        </w:numPr>
        <w:spacing w:after="0" w:line="360" w:lineRule="auto"/>
        <w:jc w:val="both"/>
        <w:rPr>
          <w:rStyle w:val="tlid-translation"/>
        </w:rPr>
      </w:pPr>
      <w:r>
        <w:rPr>
          <w:rStyle w:val="tlid-translation"/>
        </w:rPr>
        <w:t xml:space="preserve">The </w:t>
      </w:r>
      <w:r w:rsidR="00C30739" w:rsidRPr="00C30739">
        <w:rPr>
          <w:rStyle w:val="tlid-translation"/>
        </w:rPr>
        <w:t xml:space="preserve"> content of the human nuclear genome</w:t>
      </w:r>
    </w:p>
    <w:p w:rsidR="00C30739" w:rsidRPr="00C30739" w:rsidRDefault="003A20BD" w:rsidP="00734276">
      <w:pPr>
        <w:pStyle w:val="a7"/>
        <w:numPr>
          <w:ilvl w:val="0"/>
          <w:numId w:val="6"/>
        </w:numPr>
        <w:spacing w:after="0" w:line="360" w:lineRule="auto"/>
        <w:jc w:val="both"/>
        <w:rPr>
          <w:rStyle w:val="tlid-translation"/>
        </w:rPr>
      </w:pPr>
      <w:r>
        <w:rPr>
          <w:rStyle w:val="tlid-translation"/>
        </w:rPr>
        <w:t>T</w:t>
      </w:r>
      <w:r w:rsidR="00C30739" w:rsidRPr="00C30739">
        <w:rPr>
          <w:rStyle w:val="tlid-translation"/>
        </w:rPr>
        <w:t>he structure and organization of the human mitochondrial genome</w:t>
      </w:r>
    </w:p>
    <w:p w:rsidR="00C30739" w:rsidRPr="00C30739" w:rsidRDefault="003A20BD" w:rsidP="00734276">
      <w:pPr>
        <w:pStyle w:val="a7"/>
        <w:numPr>
          <w:ilvl w:val="0"/>
          <w:numId w:val="6"/>
        </w:numPr>
        <w:spacing w:after="0" w:line="360" w:lineRule="auto"/>
        <w:jc w:val="both"/>
        <w:rPr>
          <w:rStyle w:val="tlid-translation"/>
        </w:rPr>
      </w:pPr>
      <w:r>
        <w:rPr>
          <w:rStyle w:val="tlid-translation"/>
        </w:rPr>
        <w:t>T</w:t>
      </w:r>
      <w:r w:rsidR="00C30739" w:rsidRPr="00C30739">
        <w:rPr>
          <w:rStyle w:val="tlid-translation"/>
        </w:rPr>
        <w:t xml:space="preserve">he </w:t>
      </w:r>
      <w:r w:rsidRPr="004E01CB">
        <w:rPr>
          <w:rStyle w:val="tlid-translation"/>
        </w:rPr>
        <w:t xml:space="preserve">Application </w:t>
      </w:r>
      <w:r w:rsidR="00C30739" w:rsidRPr="00C30739">
        <w:rPr>
          <w:rStyle w:val="tlid-translation"/>
        </w:rPr>
        <w:t xml:space="preserve"> of the Human Genome Project</w:t>
      </w:r>
    </w:p>
    <w:p w:rsidR="00C30739" w:rsidRPr="00C30739" w:rsidRDefault="003A20BD" w:rsidP="00734276">
      <w:pPr>
        <w:pStyle w:val="a7"/>
        <w:numPr>
          <w:ilvl w:val="0"/>
          <w:numId w:val="6"/>
        </w:numPr>
        <w:spacing w:after="0" w:line="360" w:lineRule="auto"/>
        <w:jc w:val="both"/>
        <w:rPr>
          <w:rStyle w:val="tlid-translation"/>
        </w:rPr>
      </w:pPr>
      <w:r>
        <w:rPr>
          <w:rStyle w:val="tlid-translation"/>
        </w:rPr>
        <w:t>T</w:t>
      </w:r>
      <w:r w:rsidR="00C30739" w:rsidRPr="00C30739">
        <w:rPr>
          <w:rStyle w:val="tlid-translation"/>
        </w:rPr>
        <w:t>he major differences between the genetic organizations of the genomes of humans, plants, insects, yeast and bacteria</w:t>
      </w:r>
    </w:p>
    <w:p w:rsidR="00C30739" w:rsidRPr="00C30739" w:rsidRDefault="003A20BD" w:rsidP="00734276">
      <w:pPr>
        <w:pStyle w:val="a7"/>
        <w:numPr>
          <w:ilvl w:val="0"/>
          <w:numId w:val="6"/>
        </w:numPr>
        <w:spacing w:after="0" w:line="360" w:lineRule="auto"/>
        <w:jc w:val="both"/>
        <w:rPr>
          <w:rStyle w:val="tlid-translation"/>
        </w:rPr>
      </w:pPr>
      <w:r>
        <w:rPr>
          <w:rStyle w:val="tlid-translation"/>
        </w:rPr>
        <w:t>T</w:t>
      </w:r>
      <w:r w:rsidR="00C30739" w:rsidRPr="00C30739">
        <w:rPr>
          <w:rStyle w:val="tlid-translation"/>
        </w:rPr>
        <w:t xml:space="preserve">he physical features and gene contents of mitochondrial and chloroplast genomes </w:t>
      </w:r>
    </w:p>
    <w:p w:rsidR="00C30739" w:rsidRPr="00C30739" w:rsidRDefault="003A20BD" w:rsidP="00734276">
      <w:pPr>
        <w:pStyle w:val="a7"/>
        <w:numPr>
          <w:ilvl w:val="0"/>
          <w:numId w:val="6"/>
        </w:numPr>
        <w:spacing w:after="0" w:line="360" w:lineRule="auto"/>
        <w:jc w:val="both"/>
        <w:rPr>
          <w:rStyle w:val="tlid-translation"/>
        </w:rPr>
      </w:pPr>
      <w:r>
        <w:rPr>
          <w:rStyle w:val="tlid-translation"/>
        </w:rPr>
        <w:t>T</w:t>
      </w:r>
      <w:r w:rsidR="00C30739" w:rsidRPr="00C30739">
        <w:rPr>
          <w:rStyle w:val="tlid-translation"/>
        </w:rPr>
        <w:t>he modern interpretation of the genome expression pathway, indicating the main points at which genome expression is regulated</w:t>
      </w:r>
    </w:p>
    <w:p w:rsidR="00C30739" w:rsidRPr="00C30739" w:rsidRDefault="003A17A1" w:rsidP="00734276">
      <w:pPr>
        <w:pStyle w:val="a7"/>
        <w:numPr>
          <w:ilvl w:val="0"/>
          <w:numId w:val="6"/>
        </w:numPr>
        <w:spacing w:after="0" w:line="360" w:lineRule="auto"/>
        <w:jc w:val="both"/>
        <w:rPr>
          <w:rStyle w:val="tlid-translation"/>
        </w:rPr>
      </w:pPr>
      <w:r w:rsidRPr="004E01CB">
        <w:rPr>
          <w:rStyle w:val="tlid-translation"/>
        </w:rPr>
        <w:t>Understand the principles</w:t>
      </w:r>
      <w:r w:rsidR="00C30739" w:rsidRPr="00C30739">
        <w:rPr>
          <w:rStyle w:val="tlid-translation"/>
        </w:rPr>
        <w:t xml:space="preserve"> coding and non-coding RNA </w:t>
      </w:r>
    </w:p>
    <w:p w:rsidR="00C30739" w:rsidRDefault="003A17A1" w:rsidP="00734276">
      <w:pPr>
        <w:pStyle w:val="a7"/>
        <w:numPr>
          <w:ilvl w:val="0"/>
          <w:numId w:val="6"/>
        </w:numPr>
        <w:spacing w:after="0" w:line="360" w:lineRule="auto"/>
        <w:jc w:val="both"/>
        <w:rPr>
          <w:rStyle w:val="tlid-translation"/>
        </w:rPr>
      </w:pPr>
      <w:r w:rsidRPr="004E01CB">
        <w:rPr>
          <w:rStyle w:val="tlid-translation"/>
        </w:rPr>
        <w:lastRenderedPageBreak/>
        <w:t>Understand the principles</w:t>
      </w:r>
      <w:r w:rsidR="00C30739" w:rsidRPr="00C30739">
        <w:rPr>
          <w:rStyle w:val="tlid-translation"/>
        </w:rPr>
        <w:t xml:space="preserve"> how transcriptomes are studied </w:t>
      </w:r>
    </w:p>
    <w:p w:rsidR="00C55AC8" w:rsidRPr="00C30739" w:rsidRDefault="00C55AC8" w:rsidP="00734276">
      <w:pPr>
        <w:pStyle w:val="a7"/>
        <w:numPr>
          <w:ilvl w:val="0"/>
          <w:numId w:val="6"/>
        </w:numPr>
        <w:spacing w:after="0" w:line="360" w:lineRule="auto"/>
        <w:jc w:val="both"/>
        <w:rPr>
          <w:rStyle w:val="tlid-translation"/>
        </w:rPr>
      </w:pPr>
      <w:r>
        <w:rPr>
          <w:rStyle w:val="tlid-translation"/>
        </w:rPr>
        <w:t>H</w:t>
      </w:r>
      <w:r w:rsidRPr="00C55AC8">
        <w:rPr>
          <w:rStyle w:val="tlid-translation"/>
        </w:rPr>
        <w:t>ow the transcriptome and proteome are studied</w:t>
      </w:r>
    </w:p>
    <w:p w:rsidR="003A17A1" w:rsidRDefault="00C30739" w:rsidP="00734276">
      <w:pPr>
        <w:pStyle w:val="a"/>
        <w:numPr>
          <w:ilvl w:val="0"/>
          <w:numId w:val="6"/>
        </w:numPr>
        <w:spacing w:line="360" w:lineRule="auto"/>
        <w:rPr>
          <w:rStyle w:val="tlid-translation"/>
          <w:lang w:val="en-US"/>
        </w:rPr>
      </w:pPr>
      <w:r w:rsidRPr="003A17A1">
        <w:rPr>
          <w:rStyle w:val="tlid-translation"/>
          <w:lang w:val="en-US"/>
        </w:rPr>
        <w:t xml:space="preserve"> </w:t>
      </w:r>
      <w:r w:rsidR="003A17A1">
        <w:rPr>
          <w:rStyle w:val="tlid-translation"/>
          <w:lang w:val="en-US"/>
        </w:rPr>
        <w:t>T</w:t>
      </w:r>
      <w:r w:rsidRPr="003A17A1">
        <w:rPr>
          <w:rStyle w:val="tlid-translation"/>
          <w:lang w:val="en-US"/>
        </w:rPr>
        <w:t>he meaning of each codon in the genetic code</w:t>
      </w:r>
      <w:r w:rsidR="003A17A1" w:rsidRPr="003A17A1">
        <w:rPr>
          <w:rStyle w:val="tlid-translation"/>
          <w:lang w:val="en-US"/>
        </w:rPr>
        <w:t xml:space="preserve"> </w:t>
      </w:r>
    </w:p>
    <w:p w:rsidR="00176234" w:rsidRDefault="00176234" w:rsidP="00734276">
      <w:pPr>
        <w:pStyle w:val="a"/>
        <w:numPr>
          <w:ilvl w:val="0"/>
          <w:numId w:val="6"/>
        </w:numPr>
        <w:spacing w:line="360" w:lineRule="auto"/>
        <w:rPr>
          <w:rStyle w:val="tlid-translation"/>
          <w:lang w:val="en-US"/>
        </w:rPr>
      </w:pPr>
      <w:r>
        <w:rPr>
          <w:rStyle w:val="tlid-translation"/>
          <w:lang w:val="en-US"/>
        </w:rPr>
        <w:t>T</w:t>
      </w:r>
      <w:r w:rsidRPr="00176234">
        <w:rPr>
          <w:rStyle w:val="tlid-translation"/>
          <w:lang w:val="en-US"/>
        </w:rPr>
        <w:t>he strengths and weaknesses of the various methods used to construct physical maps of genomes</w:t>
      </w:r>
    </w:p>
    <w:p w:rsidR="00C55AC8" w:rsidRDefault="00C55AC8" w:rsidP="00734276">
      <w:pPr>
        <w:pStyle w:val="a"/>
        <w:numPr>
          <w:ilvl w:val="0"/>
          <w:numId w:val="6"/>
        </w:numPr>
        <w:spacing w:line="360" w:lineRule="auto"/>
        <w:rPr>
          <w:rStyle w:val="tlid-translation"/>
          <w:lang w:val="en-US"/>
        </w:rPr>
      </w:pPr>
      <w:r>
        <w:rPr>
          <w:rStyle w:val="tlid-translation"/>
          <w:lang w:val="en-US"/>
        </w:rPr>
        <w:t>T</w:t>
      </w:r>
      <w:r w:rsidRPr="00C55AC8">
        <w:rPr>
          <w:rStyle w:val="tlid-translation"/>
          <w:lang w:val="en-US"/>
        </w:rPr>
        <w:t>he methods used to inactivate individual genes in yeast and mammals, and  how inactivation can lead to identification of the function of a gene</w:t>
      </w:r>
    </w:p>
    <w:p w:rsidR="00C55AC8" w:rsidRDefault="00C55AC8" w:rsidP="00734276">
      <w:pPr>
        <w:pStyle w:val="a"/>
        <w:numPr>
          <w:ilvl w:val="0"/>
          <w:numId w:val="6"/>
        </w:numPr>
        <w:spacing w:line="360" w:lineRule="auto"/>
        <w:rPr>
          <w:rStyle w:val="tlid-translation"/>
          <w:lang w:val="en-US"/>
        </w:rPr>
      </w:pPr>
      <w:r>
        <w:rPr>
          <w:rStyle w:val="tlid-translation"/>
          <w:lang w:val="en-US"/>
        </w:rPr>
        <w:t>T</w:t>
      </w:r>
      <w:r w:rsidRPr="00C55AC8">
        <w:rPr>
          <w:rStyle w:val="tlid-translation"/>
          <w:lang w:val="en-US"/>
        </w:rPr>
        <w:t>he various experimental methods used to identify parts of a genome sequence that specify RNA molecules</w:t>
      </w:r>
    </w:p>
    <w:p w:rsidR="00176234" w:rsidRDefault="00176234" w:rsidP="00734276">
      <w:pPr>
        <w:pStyle w:val="a"/>
        <w:numPr>
          <w:ilvl w:val="0"/>
          <w:numId w:val="6"/>
        </w:numPr>
        <w:spacing w:line="360" w:lineRule="auto"/>
        <w:rPr>
          <w:rStyle w:val="tlid-translation"/>
          <w:lang w:val="en-US"/>
        </w:rPr>
      </w:pPr>
      <w:r>
        <w:rPr>
          <w:rStyle w:val="tlid-translation"/>
          <w:lang w:val="en-US"/>
        </w:rPr>
        <w:t>H</w:t>
      </w:r>
      <w:r w:rsidRPr="00176234">
        <w:rPr>
          <w:rStyle w:val="tlid-translation"/>
          <w:lang w:val="en-US"/>
        </w:rPr>
        <w:t>ow radiation hybrids and clone libraries are used in STS mapping radiation hybrids and clone libraries are used in STS mapping</w:t>
      </w:r>
    </w:p>
    <w:p w:rsidR="003A17A1" w:rsidRDefault="003A17A1" w:rsidP="00734276">
      <w:pPr>
        <w:pStyle w:val="a"/>
        <w:numPr>
          <w:ilvl w:val="0"/>
          <w:numId w:val="6"/>
        </w:numPr>
        <w:spacing w:line="360" w:lineRule="auto"/>
        <w:rPr>
          <w:rStyle w:val="tlid-translation"/>
          <w:lang w:val="en-US"/>
        </w:rPr>
      </w:pPr>
      <w:r w:rsidRPr="004E01CB">
        <w:rPr>
          <w:rStyle w:val="tlid-translation"/>
          <w:lang w:val="en-US"/>
        </w:rPr>
        <w:t xml:space="preserve">Have an understanding of modern methods of analyzing gene expression. </w:t>
      </w:r>
    </w:p>
    <w:p w:rsidR="00C30739" w:rsidRDefault="003A17A1" w:rsidP="00734276">
      <w:pPr>
        <w:pStyle w:val="a7"/>
        <w:numPr>
          <w:ilvl w:val="0"/>
          <w:numId w:val="6"/>
        </w:numPr>
        <w:spacing w:after="0" w:line="360" w:lineRule="auto"/>
        <w:jc w:val="both"/>
        <w:rPr>
          <w:rStyle w:val="tlid-translation"/>
        </w:rPr>
      </w:pPr>
      <w:r>
        <w:rPr>
          <w:rStyle w:val="tlid-translation"/>
        </w:rPr>
        <w:t>The m</w:t>
      </w:r>
      <w:r w:rsidRPr="004E01CB">
        <w:rPr>
          <w:rStyle w:val="tlid-translation"/>
        </w:rPr>
        <w:t>echanisms for the preservation of information by living systems and the implementation of programs embedded in the genomes, in ontogenesis, during differentiation and in the process of functioning of living systems</w:t>
      </w:r>
    </w:p>
    <w:p w:rsidR="004E01CB" w:rsidRDefault="004E01CB" w:rsidP="00734276">
      <w:pPr>
        <w:pStyle w:val="a"/>
        <w:numPr>
          <w:ilvl w:val="0"/>
          <w:numId w:val="6"/>
        </w:numPr>
        <w:spacing w:line="360" w:lineRule="auto"/>
        <w:rPr>
          <w:rStyle w:val="tlid-translation"/>
          <w:lang w:val="en-US"/>
        </w:rPr>
      </w:pPr>
      <w:r w:rsidRPr="004E01CB">
        <w:rPr>
          <w:rStyle w:val="tlid-translation"/>
          <w:lang w:val="en-US"/>
        </w:rPr>
        <w:t xml:space="preserve">Understand the principles of phylogenetic analysis. </w:t>
      </w:r>
    </w:p>
    <w:p w:rsidR="00C55AC8" w:rsidRDefault="00C55AC8" w:rsidP="00734276">
      <w:pPr>
        <w:pStyle w:val="a"/>
        <w:numPr>
          <w:ilvl w:val="0"/>
          <w:numId w:val="6"/>
        </w:numPr>
        <w:spacing w:line="360" w:lineRule="auto"/>
        <w:rPr>
          <w:rStyle w:val="tlid-translation"/>
          <w:lang w:val="en-US"/>
        </w:rPr>
      </w:pPr>
      <w:r>
        <w:rPr>
          <w:rStyle w:val="tlid-translation"/>
          <w:lang w:val="en-US"/>
        </w:rPr>
        <w:t>T</w:t>
      </w:r>
      <w:r w:rsidRPr="00C55AC8">
        <w:rPr>
          <w:rStyle w:val="tlid-translation"/>
          <w:lang w:val="en-US"/>
        </w:rPr>
        <w:t>he potential and achievements of comparative genomics as a means of understanding a genome sequence</w:t>
      </w:r>
    </w:p>
    <w:p w:rsidR="00734276" w:rsidRDefault="00734276" w:rsidP="00734276">
      <w:pPr>
        <w:pStyle w:val="a"/>
        <w:numPr>
          <w:ilvl w:val="0"/>
          <w:numId w:val="0"/>
        </w:numPr>
        <w:spacing w:line="360" w:lineRule="auto"/>
        <w:ind w:left="720"/>
        <w:rPr>
          <w:rStyle w:val="tlid-translation"/>
          <w:lang w:val="en-US"/>
        </w:rPr>
      </w:pPr>
    </w:p>
    <w:p w:rsidR="004E01CB" w:rsidRDefault="004E01CB" w:rsidP="00734276">
      <w:pPr>
        <w:pStyle w:val="a"/>
        <w:numPr>
          <w:ilvl w:val="0"/>
          <w:numId w:val="0"/>
        </w:numPr>
        <w:tabs>
          <w:tab w:val="num" w:pos="964"/>
        </w:tabs>
        <w:spacing w:line="360" w:lineRule="auto"/>
        <w:rPr>
          <w:rStyle w:val="tlid-translation"/>
          <w:lang w:val="en-US"/>
        </w:rPr>
      </w:pPr>
      <w:r>
        <w:rPr>
          <w:rStyle w:val="tlid-translation"/>
          <w:b/>
          <w:lang w:val="en-US"/>
        </w:rPr>
        <w:t>B</w:t>
      </w:r>
      <w:r w:rsidR="00CC2C03" w:rsidRPr="002C6B59">
        <w:rPr>
          <w:rStyle w:val="tlid-translation"/>
          <w:b/>
        </w:rPr>
        <w:t>e</w:t>
      </w:r>
      <w:r w:rsidR="00CC2C03" w:rsidRPr="00CC2C03">
        <w:rPr>
          <w:rStyle w:val="tlid-translation"/>
          <w:b/>
        </w:rPr>
        <w:t xml:space="preserve"> </w:t>
      </w:r>
      <w:proofErr w:type="spellStart"/>
      <w:r w:rsidR="00CC2C03" w:rsidRPr="002C6B59">
        <w:rPr>
          <w:rStyle w:val="tlid-translation"/>
          <w:b/>
        </w:rPr>
        <w:t>able</w:t>
      </w:r>
      <w:proofErr w:type="spellEnd"/>
      <w:r w:rsidR="00CC2C03" w:rsidRPr="00CC2C03">
        <w:rPr>
          <w:rStyle w:val="tlid-translation"/>
          <w:b/>
        </w:rPr>
        <w:t xml:space="preserve"> </w:t>
      </w:r>
      <w:proofErr w:type="spellStart"/>
      <w:r w:rsidR="00CC2C03" w:rsidRPr="002C6B59">
        <w:rPr>
          <w:rStyle w:val="tlid-translation"/>
          <w:b/>
        </w:rPr>
        <w:t>to</w:t>
      </w:r>
      <w:proofErr w:type="spellEnd"/>
      <w:r w:rsidR="00CC2C03" w:rsidRPr="00CC2C03">
        <w:rPr>
          <w:rStyle w:val="tlid-translation"/>
          <w:b/>
        </w:rPr>
        <w:t>:</w:t>
      </w:r>
      <w:r w:rsidR="00CC2C03" w:rsidRPr="00CC2C03">
        <w:rPr>
          <w:rStyle w:val="tlid-translation"/>
        </w:rPr>
        <w:t xml:space="preserve"> </w:t>
      </w:r>
    </w:p>
    <w:p w:rsidR="003A17A1" w:rsidRDefault="003A17A1" w:rsidP="00734276">
      <w:pPr>
        <w:pStyle w:val="a"/>
        <w:numPr>
          <w:ilvl w:val="0"/>
          <w:numId w:val="0"/>
        </w:numPr>
        <w:tabs>
          <w:tab w:val="num" w:pos="964"/>
        </w:tabs>
        <w:spacing w:line="360" w:lineRule="auto"/>
        <w:rPr>
          <w:rStyle w:val="tlid-translation"/>
          <w:lang w:val="en-US"/>
        </w:rPr>
      </w:pPr>
    </w:p>
    <w:p w:rsidR="00502BB3" w:rsidRDefault="00502BB3" w:rsidP="00502BB3">
      <w:pPr>
        <w:pStyle w:val="a"/>
        <w:numPr>
          <w:ilvl w:val="0"/>
          <w:numId w:val="7"/>
        </w:numPr>
        <w:tabs>
          <w:tab w:val="left" w:pos="9180"/>
        </w:tabs>
        <w:autoSpaceDE w:val="0"/>
        <w:autoSpaceDN w:val="0"/>
        <w:adjustRightInd w:val="0"/>
        <w:spacing w:line="360" w:lineRule="auto"/>
        <w:rPr>
          <w:lang w:val="en-US"/>
        </w:rPr>
      </w:pPr>
      <w:proofErr w:type="gramStart"/>
      <w:r w:rsidRPr="00502BB3">
        <w:rPr>
          <w:lang w:val="en-US"/>
        </w:rPr>
        <w:t>access</w:t>
      </w:r>
      <w:proofErr w:type="gramEnd"/>
      <w:r w:rsidRPr="00502BB3">
        <w:rPr>
          <w:lang w:val="en-US"/>
        </w:rPr>
        <w:t xml:space="preserve"> the genomes.</w:t>
      </w:r>
    </w:p>
    <w:p w:rsidR="00343655" w:rsidRPr="00502BB3" w:rsidRDefault="00343655" w:rsidP="00502BB3">
      <w:pPr>
        <w:pStyle w:val="a"/>
        <w:numPr>
          <w:ilvl w:val="0"/>
          <w:numId w:val="7"/>
        </w:numPr>
        <w:tabs>
          <w:tab w:val="left" w:pos="9180"/>
        </w:tabs>
        <w:autoSpaceDE w:val="0"/>
        <w:autoSpaceDN w:val="0"/>
        <w:adjustRightInd w:val="0"/>
        <w:spacing w:line="360" w:lineRule="auto"/>
        <w:rPr>
          <w:lang w:val="en-US"/>
        </w:rPr>
      </w:pPr>
      <w:r w:rsidRPr="00502BB3">
        <w:rPr>
          <w:rStyle w:val="tlid-translation"/>
          <w:lang w:val="en-US"/>
        </w:rPr>
        <w:t xml:space="preserve">Professionally use </w:t>
      </w:r>
      <w:proofErr w:type="spellStart"/>
      <w:r w:rsidRPr="00502BB3">
        <w:rPr>
          <w:rStyle w:val="tlid-translation"/>
          <w:lang w:val="en-US"/>
        </w:rPr>
        <w:t>GenBank</w:t>
      </w:r>
      <w:proofErr w:type="spellEnd"/>
      <w:r w:rsidRPr="00502BB3">
        <w:rPr>
          <w:rStyle w:val="tlid-translation"/>
          <w:lang w:val="en-US"/>
        </w:rPr>
        <w:t xml:space="preserve"> and UCSC Genome Browser;</w:t>
      </w:r>
    </w:p>
    <w:p w:rsidR="00343655" w:rsidRPr="00343655" w:rsidRDefault="00343655" w:rsidP="00734276">
      <w:pPr>
        <w:pStyle w:val="a"/>
        <w:numPr>
          <w:ilvl w:val="0"/>
          <w:numId w:val="7"/>
        </w:numPr>
        <w:tabs>
          <w:tab w:val="left" w:pos="9180"/>
        </w:tabs>
        <w:autoSpaceDE w:val="0"/>
        <w:autoSpaceDN w:val="0"/>
        <w:adjustRightInd w:val="0"/>
        <w:spacing w:line="360" w:lineRule="auto"/>
        <w:rPr>
          <w:lang w:val="en-US"/>
        </w:rPr>
      </w:pPr>
      <w:proofErr w:type="spellStart"/>
      <w:r>
        <w:rPr>
          <w:lang w:val="en-US"/>
        </w:rPr>
        <w:t>A</w:t>
      </w:r>
      <w:r w:rsidRPr="00343655">
        <w:rPr>
          <w:lang w:val="en-US"/>
        </w:rPr>
        <w:t>analyze</w:t>
      </w:r>
      <w:proofErr w:type="spellEnd"/>
      <w:r w:rsidRPr="00343655">
        <w:rPr>
          <w:lang w:val="en-US"/>
        </w:rPr>
        <w:t xml:space="preserve"> genome sequences in Genome</w:t>
      </w:r>
      <w:r>
        <w:rPr>
          <w:lang w:val="en-US"/>
        </w:rPr>
        <w:t>s</w:t>
      </w:r>
      <w:r w:rsidRPr="00343655">
        <w:rPr>
          <w:lang w:val="en-US"/>
        </w:rPr>
        <w:t>.</w:t>
      </w:r>
    </w:p>
    <w:p w:rsidR="003A17A1" w:rsidRPr="003A17A1" w:rsidRDefault="00502BB3" w:rsidP="00502BB3">
      <w:pPr>
        <w:pStyle w:val="a"/>
        <w:numPr>
          <w:ilvl w:val="0"/>
          <w:numId w:val="7"/>
        </w:numPr>
        <w:spacing w:line="360" w:lineRule="auto"/>
        <w:rPr>
          <w:rStyle w:val="tlid-translation"/>
          <w:lang w:val="en-US"/>
        </w:rPr>
      </w:pPr>
      <w:r w:rsidRPr="00502BB3">
        <w:rPr>
          <w:rStyle w:val="tlid-translation"/>
          <w:lang w:val="en-US"/>
        </w:rPr>
        <w:t>Apply the obtained theoretical knowledge in practice;</w:t>
      </w:r>
    </w:p>
    <w:p w:rsidR="003A17A1" w:rsidRDefault="00502BB3" w:rsidP="00734276">
      <w:pPr>
        <w:pStyle w:val="a"/>
        <w:numPr>
          <w:ilvl w:val="0"/>
          <w:numId w:val="7"/>
        </w:numPr>
        <w:tabs>
          <w:tab w:val="num" w:pos="964"/>
        </w:tabs>
        <w:spacing w:line="360" w:lineRule="auto"/>
        <w:rPr>
          <w:rStyle w:val="tlid-translation"/>
          <w:lang w:val="en-US"/>
        </w:rPr>
      </w:pPr>
      <w:r>
        <w:rPr>
          <w:rStyle w:val="tlid-translation"/>
          <w:lang w:val="en-US"/>
        </w:rPr>
        <w:t xml:space="preserve">   </w:t>
      </w:r>
      <w:r w:rsidR="00343655">
        <w:rPr>
          <w:rStyle w:val="tlid-translation"/>
        </w:rPr>
        <w:t>В</w:t>
      </w:r>
      <w:proofErr w:type="spellStart"/>
      <w:r w:rsidR="003A17A1" w:rsidRPr="00343655">
        <w:rPr>
          <w:rStyle w:val="tlid-translation"/>
          <w:lang w:val="en-US"/>
        </w:rPr>
        <w:t>uild</w:t>
      </w:r>
      <w:proofErr w:type="spellEnd"/>
      <w:r w:rsidR="003A17A1" w:rsidRPr="00343655">
        <w:rPr>
          <w:rStyle w:val="tlid-translation"/>
          <w:lang w:val="en-US"/>
        </w:rPr>
        <w:t xml:space="preserve"> and analyze phylogenetic trees;</w:t>
      </w:r>
    </w:p>
    <w:p w:rsidR="00502BB3" w:rsidRDefault="00502BB3" w:rsidP="00502BB3">
      <w:pPr>
        <w:pStyle w:val="a"/>
        <w:numPr>
          <w:ilvl w:val="0"/>
          <w:numId w:val="7"/>
        </w:numPr>
        <w:spacing w:line="360" w:lineRule="auto"/>
        <w:jc w:val="left"/>
        <w:rPr>
          <w:rStyle w:val="tlid-translation"/>
          <w:lang w:val="en-US"/>
        </w:rPr>
      </w:pPr>
      <w:r w:rsidRPr="00502BB3">
        <w:rPr>
          <w:rStyle w:val="tlid-translation"/>
          <w:lang w:val="en-US"/>
        </w:rPr>
        <w:t>Be</w:t>
      </w:r>
      <w:r>
        <w:rPr>
          <w:rStyle w:val="tlid-translation"/>
          <w:lang w:val="en-US"/>
        </w:rPr>
        <w:t xml:space="preserve"> able to create a </w:t>
      </w:r>
      <w:proofErr w:type="spellStart"/>
      <w:r>
        <w:rPr>
          <w:rStyle w:val="tlid-translation"/>
          <w:lang w:val="en-US"/>
        </w:rPr>
        <w:t>contig</w:t>
      </w:r>
      <w:proofErr w:type="spellEnd"/>
      <w:r>
        <w:rPr>
          <w:rStyle w:val="tlid-translation"/>
          <w:lang w:val="en-US"/>
        </w:rPr>
        <w:t xml:space="preserve"> clone </w:t>
      </w:r>
      <w:r w:rsidRPr="00502BB3">
        <w:rPr>
          <w:rStyle w:val="tlid-translation"/>
          <w:lang w:val="en-US"/>
        </w:rPr>
        <w:t>in various ways</w:t>
      </w:r>
      <w:r>
        <w:rPr>
          <w:rStyle w:val="tlid-translation"/>
          <w:lang w:val="en-US"/>
        </w:rPr>
        <w:t>;</w:t>
      </w:r>
    </w:p>
    <w:p w:rsidR="00502BB3" w:rsidRDefault="00502BB3" w:rsidP="00502BB3">
      <w:pPr>
        <w:pStyle w:val="a"/>
        <w:numPr>
          <w:ilvl w:val="0"/>
          <w:numId w:val="7"/>
        </w:numPr>
        <w:tabs>
          <w:tab w:val="num" w:pos="964"/>
        </w:tabs>
        <w:spacing w:line="360" w:lineRule="auto"/>
        <w:jc w:val="left"/>
        <w:rPr>
          <w:lang w:val="en-US"/>
        </w:rPr>
      </w:pPr>
      <w:r w:rsidRPr="00502BB3">
        <w:rPr>
          <w:lang w:val="en-US"/>
        </w:rPr>
        <w:t>Perform functional annotation o</w:t>
      </w:r>
      <w:r>
        <w:rPr>
          <w:lang w:val="en-US"/>
        </w:rPr>
        <w:t>f gene expression analysis data;</w:t>
      </w:r>
    </w:p>
    <w:p w:rsidR="00FF529A" w:rsidRPr="00CB647D" w:rsidRDefault="00CB647D" w:rsidP="00502BB3">
      <w:pPr>
        <w:pStyle w:val="a"/>
        <w:numPr>
          <w:ilvl w:val="0"/>
          <w:numId w:val="7"/>
        </w:numPr>
        <w:tabs>
          <w:tab w:val="num" w:pos="964"/>
        </w:tabs>
        <w:spacing w:line="360" w:lineRule="auto"/>
        <w:jc w:val="left"/>
        <w:rPr>
          <w:lang w:val="en-US"/>
        </w:rPr>
      </w:pPr>
      <w:r w:rsidRPr="00CB647D">
        <w:rPr>
          <w:lang w:val="en-US"/>
        </w:rPr>
        <w:t xml:space="preserve">Formulate conclusions based on discussion of ethical, legal and social issues raised by </w:t>
      </w:r>
      <w:r w:rsidR="00502BB3">
        <w:rPr>
          <w:lang w:val="en-US"/>
        </w:rPr>
        <w:t>H</w:t>
      </w:r>
      <w:r w:rsidRPr="00CB647D">
        <w:rPr>
          <w:lang w:val="en-US"/>
        </w:rPr>
        <w:t xml:space="preserve">uman </w:t>
      </w:r>
      <w:r w:rsidR="00502BB3">
        <w:rPr>
          <w:lang w:val="en-US"/>
        </w:rPr>
        <w:t>G</w:t>
      </w:r>
      <w:r w:rsidRPr="00CB647D">
        <w:rPr>
          <w:lang w:val="en-US"/>
        </w:rPr>
        <w:t xml:space="preserve">enome </w:t>
      </w:r>
      <w:r w:rsidR="00502BB3">
        <w:rPr>
          <w:lang w:val="en-US"/>
        </w:rPr>
        <w:t>P</w:t>
      </w:r>
      <w:r w:rsidRPr="00CB647D">
        <w:rPr>
          <w:lang w:val="en-US"/>
        </w:rPr>
        <w:t>rojects</w:t>
      </w:r>
    </w:p>
    <w:p w:rsidR="00FF529A" w:rsidRPr="00D261A9" w:rsidRDefault="00FF529A" w:rsidP="00734276">
      <w:pPr>
        <w:spacing w:after="0" w:line="360" w:lineRule="auto"/>
        <w:rPr>
          <w:rStyle w:val="tlid-translation"/>
          <w:b/>
        </w:rPr>
      </w:pPr>
      <w:r w:rsidRPr="001C1623">
        <w:rPr>
          <w:b/>
        </w:rPr>
        <w:t xml:space="preserve">   </w:t>
      </w:r>
      <w:r w:rsidR="00CC2C03" w:rsidRPr="002C6B59">
        <w:rPr>
          <w:rStyle w:val="tlid-translation"/>
          <w:b/>
        </w:rPr>
        <w:t>Have</w:t>
      </w:r>
      <w:r w:rsidR="00CC2C03" w:rsidRPr="00D261A9">
        <w:rPr>
          <w:rStyle w:val="tlid-translation"/>
          <w:b/>
        </w:rPr>
        <w:t xml:space="preserve"> </w:t>
      </w:r>
      <w:r w:rsidR="00CC2C03" w:rsidRPr="002C6B59">
        <w:rPr>
          <w:rStyle w:val="tlid-translation"/>
          <w:b/>
        </w:rPr>
        <w:t>skills</w:t>
      </w:r>
      <w:r w:rsidR="004E01CB" w:rsidRPr="00D261A9">
        <w:rPr>
          <w:rStyle w:val="tlid-translation"/>
          <w:b/>
        </w:rPr>
        <w:t xml:space="preserve"> </w:t>
      </w:r>
      <w:r w:rsidR="004E01CB">
        <w:rPr>
          <w:rStyle w:val="tlid-translation"/>
          <w:b/>
        </w:rPr>
        <w:t>to</w:t>
      </w:r>
      <w:r w:rsidR="00CC2C03" w:rsidRPr="00D261A9">
        <w:rPr>
          <w:rStyle w:val="tlid-translation"/>
          <w:b/>
        </w:rPr>
        <w:t xml:space="preserve">: </w:t>
      </w:r>
    </w:p>
    <w:p w:rsidR="00502BB3" w:rsidRDefault="00502BB3" w:rsidP="00502BB3">
      <w:pPr>
        <w:spacing w:after="0" w:line="240" w:lineRule="auto"/>
      </w:pPr>
      <w:r>
        <w:t xml:space="preserve">* Use shotgun techniques to sequence a small bacterial genome  </w:t>
      </w:r>
    </w:p>
    <w:p w:rsidR="00502BB3" w:rsidRDefault="00502BB3" w:rsidP="00502BB3">
      <w:pPr>
        <w:spacing w:after="0" w:line="240" w:lineRule="auto"/>
      </w:pPr>
      <w:r>
        <w:t xml:space="preserve">* Use link analysis techniques to build genetic maps that provide detailed information about how analysis </w:t>
      </w:r>
      <w:proofErr w:type="gramStart"/>
      <w:r>
        <w:t>is performed</w:t>
      </w:r>
      <w:proofErr w:type="gramEnd"/>
      <w:r>
        <w:t xml:space="preserve"> in different body types, including humans and bacteria</w:t>
      </w:r>
    </w:p>
    <w:p w:rsidR="00502BB3" w:rsidRDefault="00502BB3" w:rsidP="00502BB3">
      <w:pPr>
        <w:spacing w:after="0" w:line="240" w:lineRule="auto"/>
      </w:pPr>
      <w:r>
        <w:t xml:space="preserve">* </w:t>
      </w:r>
      <w:proofErr w:type="spellStart"/>
      <w:r>
        <w:t>Analys</w:t>
      </w:r>
      <w:r>
        <w:t>e</w:t>
      </w:r>
      <w:proofErr w:type="spellEnd"/>
      <w:r>
        <w:t xml:space="preserve"> </w:t>
      </w:r>
      <w:r>
        <w:t>the</w:t>
      </w:r>
      <w:r>
        <w:t xml:space="preserve"> genome sequences, genetic experiments and processing of their results. </w:t>
      </w:r>
    </w:p>
    <w:p w:rsidR="00502BB3" w:rsidRDefault="00502BB3" w:rsidP="00502BB3">
      <w:pPr>
        <w:spacing w:after="0" w:line="240" w:lineRule="auto"/>
      </w:pPr>
      <w:r>
        <w:t xml:space="preserve">* </w:t>
      </w:r>
      <w:r>
        <w:t>W</w:t>
      </w:r>
      <w:r>
        <w:t xml:space="preserve">ork </w:t>
      </w:r>
      <w:r>
        <w:t xml:space="preserve">independently </w:t>
      </w:r>
      <w:r>
        <w:t xml:space="preserve">with web-resources on bioinformatics. </w:t>
      </w:r>
    </w:p>
    <w:p w:rsidR="00502BB3" w:rsidRDefault="00502BB3" w:rsidP="00502BB3">
      <w:pPr>
        <w:spacing w:after="0" w:line="240" w:lineRule="auto"/>
      </w:pPr>
      <w:r>
        <w:lastRenderedPageBreak/>
        <w:t>* Use routine and modern methods of genome analysis</w:t>
      </w:r>
    </w:p>
    <w:p w:rsidR="00502BB3" w:rsidRDefault="00502BB3" w:rsidP="00502BB3">
      <w:pPr>
        <w:spacing w:after="0" w:line="240" w:lineRule="auto"/>
      </w:pPr>
      <w:r>
        <w:t xml:space="preserve">* </w:t>
      </w:r>
      <w:r>
        <w:t xml:space="preserve">Descript </w:t>
      </w:r>
      <w:r>
        <w:t xml:space="preserve">methods that </w:t>
      </w:r>
      <w:proofErr w:type="gramStart"/>
      <w:r>
        <w:t>can be used</w:t>
      </w:r>
      <w:proofErr w:type="gramEnd"/>
      <w:r>
        <w:t xml:space="preserve"> to obtain more detailed information about the activity of a protein encoded by an unknown gene</w:t>
      </w:r>
    </w:p>
    <w:p w:rsidR="00502BB3" w:rsidRDefault="00502BB3" w:rsidP="00502BB3">
      <w:pPr>
        <w:spacing w:after="0" w:line="240" w:lineRule="auto"/>
      </w:pPr>
      <w:r>
        <w:t>* The use of in situ fluorescent hybridization (FISH) techniques used to construct a physical map, including modifications used to increase the sensitivity of this technique</w:t>
      </w:r>
    </w:p>
    <w:p w:rsidR="00502BB3" w:rsidRDefault="00502BB3" w:rsidP="00502BB3">
      <w:pPr>
        <w:spacing w:after="0" w:line="240" w:lineRule="auto"/>
      </w:pPr>
      <w:r>
        <w:t xml:space="preserve">* Use methods to search for key features of a phylogenetic tree and distinguish between inferred trees, true trees, </w:t>
      </w:r>
      <w:proofErr w:type="gramStart"/>
      <w:r>
        <w:t>gene</w:t>
      </w:r>
      <w:proofErr w:type="gramEnd"/>
      <w:r>
        <w:t xml:space="preserve"> trees and species trees graphic and video information</w:t>
      </w:r>
    </w:p>
    <w:p w:rsidR="00660930" w:rsidRDefault="00502BB3" w:rsidP="00502BB3">
      <w:pPr>
        <w:spacing w:after="0" w:line="240" w:lineRule="auto"/>
      </w:pPr>
      <w:r>
        <w:t>* Use molecular phylogenetic methods to study the origins of modern humans and the migrations of modern humans to Europe and New World</w:t>
      </w:r>
      <w:r>
        <w:t>.</w:t>
      </w:r>
    </w:p>
    <w:p w:rsidR="00502BB3" w:rsidRPr="00176234" w:rsidRDefault="00502BB3" w:rsidP="00502BB3">
      <w:pPr>
        <w:spacing w:after="0" w:line="240" w:lineRule="auto"/>
      </w:pPr>
    </w:p>
    <w:p w:rsidR="00FF529A" w:rsidRPr="00CC2C03" w:rsidRDefault="00FF529A" w:rsidP="00FF529A">
      <w:pPr>
        <w:autoSpaceDE w:val="0"/>
        <w:autoSpaceDN w:val="0"/>
        <w:adjustRightInd w:val="0"/>
        <w:spacing w:after="0" w:line="240" w:lineRule="auto"/>
        <w:jc w:val="both"/>
        <w:rPr>
          <w:b/>
          <w:bCs/>
        </w:rPr>
      </w:pPr>
      <w:r w:rsidRPr="00CC2C03">
        <w:rPr>
          <w:b/>
          <w:bCs/>
        </w:rPr>
        <w:t xml:space="preserve">6. </w:t>
      </w:r>
      <w:r w:rsidR="00CC2C03" w:rsidRPr="00CC2C03">
        <w:rPr>
          <w:b/>
        </w:rPr>
        <w:t>The contents of the discipline</w:t>
      </w:r>
    </w:p>
    <w:p w:rsidR="00CC2C03" w:rsidRDefault="00CC2C03" w:rsidP="00FF529A">
      <w:pPr>
        <w:autoSpaceDE w:val="0"/>
        <w:autoSpaceDN w:val="0"/>
        <w:adjustRightInd w:val="0"/>
        <w:spacing w:after="0" w:line="240" w:lineRule="auto"/>
        <w:jc w:val="both"/>
      </w:pPr>
      <w:r w:rsidRPr="002C6B59">
        <w:t>The content of the discipline "</w:t>
      </w:r>
      <w:proofErr w:type="spellStart"/>
      <w:r w:rsidR="004E01CB" w:rsidRPr="00012734">
        <w:t>C</w:t>
      </w:r>
      <w:r w:rsidR="00182DEE">
        <w:t>enes</w:t>
      </w:r>
      <w:proofErr w:type="spellEnd"/>
      <w:r w:rsidR="00182DEE">
        <w:t xml:space="preserve"> &amp; Genomes</w:t>
      </w:r>
      <w:r w:rsidRPr="002C6B59">
        <w:t xml:space="preserve">" </w:t>
      </w:r>
      <w:proofErr w:type="gramStart"/>
      <w:r w:rsidRPr="002C6B59">
        <w:t>is built</w:t>
      </w:r>
      <w:proofErr w:type="gramEnd"/>
      <w:r w:rsidRPr="002C6B59">
        <w:t xml:space="preserve"> on a modular principle, </w:t>
      </w:r>
      <w:r w:rsidR="00502BB3" w:rsidRPr="002C6B59">
        <w:t xml:space="preserve">with </w:t>
      </w:r>
      <w:r w:rsidR="00502BB3">
        <w:t>four</w:t>
      </w:r>
      <w:r w:rsidR="004E01CB">
        <w:t xml:space="preserve"> m</w:t>
      </w:r>
      <w:r w:rsidR="004E01CB" w:rsidRPr="002C6B59">
        <w:t>a</w:t>
      </w:r>
      <w:r w:rsidR="004E01CB">
        <w:t>in modules:</w:t>
      </w:r>
    </w:p>
    <w:p w:rsidR="004E01CB" w:rsidRDefault="004E01CB" w:rsidP="00FF529A">
      <w:pPr>
        <w:autoSpaceDE w:val="0"/>
        <w:autoSpaceDN w:val="0"/>
        <w:adjustRightInd w:val="0"/>
        <w:spacing w:after="0" w:line="240" w:lineRule="auto"/>
        <w:jc w:val="both"/>
      </w:pPr>
    </w:p>
    <w:p w:rsidR="00AD4753" w:rsidRPr="008C1B94" w:rsidRDefault="004E01CB" w:rsidP="00AD4753">
      <w:pPr>
        <w:tabs>
          <w:tab w:val="left" w:pos="9180"/>
        </w:tabs>
        <w:autoSpaceDE w:val="0"/>
        <w:autoSpaceDN w:val="0"/>
        <w:adjustRightInd w:val="0"/>
        <w:spacing w:after="0"/>
        <w:jc w:val="both"/>
        <w:rPr>
          <w:b/>
        </w:rPr>
      </w:pPr>
      <w:r w:rsidRPr="008C1B94">
        <w:rPr>
          <w:b/>
        </w:rPr>
        <w:t xml:space="preserve">Module 1. </w:t>
      </w:r>
      <w:r w:rsidR="00AD4753" w:rsidRPr="008C1B94">
        <w:rPr>
          <w:b/>
        </w:rPr>
        <w:t>GENES</w:t>
      </w:r>
    </w:p>
    <w:p w:rsidR="00AD4753" w:rsidRDefault="00AD4753" w:rsidP="00AD4753">
      <w:pPr>
        <w:tabs>
          <w:tab w:val="left" w:pos="9180"/>
        </w:tabs>
        <w:autoSpaceDE w:val="0"/>
        <w:autoSpaceDN w:val="0"/>
        <w:adjustRightInd w:val="0"/>
        <w:spacing w:after="0"/>
        <w:jc w:val="both"/>
      </w:pPr>
      <w:r>
        <w:t>Structural organization of pro and eukaryotic genes</w:t>
      </w:r>
    </w:p>
    <w:p w:rsidR="00AD4753" w:rsidRDefault="00AD4753" w:rsidP="00AD4753">
      <w:pPr>
        <w:tabs>
          <w:tab w:val="left" w:pos="9180"/>
        </w:tabs>
        <w:autoSpaceDE w:val="0"/>
        <w:autoSpaceDN w:val="0"/>
        <w:adjustRightInd w:val="0"/>
        <w:spacing w:after="0"/>
        <w:jc w:val="both"/>
      </w:pPr>
      <w:r w:rsidRPr="004E01CB">
        <w:t xml:space="preserve">Topic 2. </w:t>
      </w:r>
      <w:r>
        <w:t>DNA, Genes, Chromosomes</w:t>
      </w:r>
    </w:p>
    <w:p w:rsidR="00AD4753" w:rsidRDefault="00AD4753" w:rsidP="00AD4753">
      <w:pPr>
        <w:tabs>
          <w:tab w:val="left" w:pos="9180"/>
        </w:tabs>
        <w:autoSpaceDE w:val="0"/>
        <w:autoSpaceDN w:val="0"/>
        <w:adjustRightInd w:val="0"/>
        <w:spacing w:after="0"/>
        <w:jc w:val="both"/>
      </w:pPr>
      <w:r w:rsidRPr="004E01CB">
        <w:t xml:space="preserve">Topic </w:t>
      </w:r>
      <w:r>
        <w:t>3</w:t>
      </w:r>
      <w:r w:rsidRPr="004E01CB">
        <w:t xml:space="preserve">. </w:t>
      </w:r>
      <w:r>
        <w:t>Genetic maps</w:t>
      </w:r>
    </w:p>
    <w:p w:rsidR="00AD4753" w:rsidRPr="00AD4753" w:rsidRDefault="00AD4753" w:rsidP="00AD4753">
      <w:pPr>
        <w:tabs>
          <w:tab w:val="left" w:pos="9180"/>
        </w:tabs>
        <w:autoSpaceDE w:val="0"/>
        <w:autoSpaceDN w:val="0"/>
        <w:adjustRightInd w:val="0"/>
        <w:spacing w:after="0"/>
        <w:jc w:val="both"/>
      </w:pPr>
      <w:r>
        <w:t>Topic 4</w:t>
      </w:r>
      <w:r w:rsidRPr="004E01CB">
        <w:t xml:space="preserve">. </w:t>
      </w:r>
      <w:r>
        <w:t>Mapping Genes Methods</w:t>
      </w:r>
    </w:p>
    <w:p w:rsidR="004E01CB" w:rsidRDefault="00AD4753" w:rsidP="00AD4753">
      <w:pPr>
        <w:tabs>
          <w:tab w:val="left" w:pos="9180"/>
        </w:tabs>
        <w:autoSpaceDE w:val="0"/>
        <w:autoSpaceDN w:val="0"/>
        <w:adjustRightInd w:val="0"/>
        <w:spacing w:after="0"/>
        <w:jc w:val="both"/>
      </w:pPr>
      <w:r>
        <w:t>Topic 5</w:t>
      </w:r>
      <w:r w:rsidRPr="004E01CB">
        <w:t xml:space="preserve">. </w:t>
      </w:r>
      <w:r>
        <w:t>Methods for studying gene functions</w:t>
      </w:r>
    </w:p>
    <w:p w:rsidR="00A054F6" w:rsidRPr="00AD4753" w:rsidRDefault="00A054F6" w:rsidP="00AD4753">
      <w:pPr>
        <w:tabs>
          <w:tab w:val="left" w:pos="9180"/>
        </w:tabs>
        <w:autoSpaceDE w:val="0"/>
        <w:autoSpaceDN w:val="0"/>
        <w:adjustRightInd w:val="0"/>
        <w:spacing w:after="0"/>
        <w:jc w:val="both"/>
      </w:pPr>
    </w:p>
    <w:p w:rsidR="00AD4753" w:rsidRPr="008C1B94" w:rsidRDefault="004E01CB" w:rsidP="00AD4753">
      <w:pPr>
        <w:tabs>
          <w:tab w:val="left" w:pos="9180"/>
        </w:tabs>
        <w:autoSpaceDE w:val="0"/>
        <w:autoSpaceDN w:val="0"/>
        <w:adjustRightInd w:val="0"/>
        <w:spacing w:after="0"/>
        <w:jc w:val="both"/>
        <w:rPr>
          <w:b/>
        </w:rPr>
      </w:pPr>
      <w:r w:rsidRPr="008C1B94">
        <w:rPr>
          <w:b/>
        </w:rPr>
        <w:t xml:space="preserve">Module 2. </w:t>
      </w:r>
      <w:r w:rsidR="00AD4753" w:rsidRPr="008C1B94">
        <w:rPr>
          <w:b/>
        </w:rPr>
        <w:t xml:space="preserve">  GENOME ANATOMIES. </w:t>
      </w:r>
    </w:p>
    <w:p w:rsidR="00AD4753" w:rsidRDefault="00AD4753" w:rsidP="00AD4753">
      <w:pPr>
        <w:tabs>
          <w:tab w:val="left" w:pos="9180"/>
        </w:tabs>
        <w:autoSpaceDE w:val="0"/>
        <w:autoSpaceDN w:val="0"/>
        <w:adjustRightInd w:val="0"/>
        <w:spacing w:after="0"/>
        <w:jc w:val="both"/>
      </w:pPr>
      <w:r w:rsidRPr="004E01CB">
        <w:t xml:space="preserve">Topic 1. </w:t>
      </w:r>
      <w:r>
        <w:t xml:space="preserve"> Genomes, Transcriptomes and Proteomes</w:t>
      </w:r>
    </w:p>
    <w:p w:rsidR="00AD4753" w:rsidRDefault="00AD4753" w:rsidP="00AD4753">
      <w:pPr>
        <w:tabs>
          <w:tab w:val="left" w:pos="9180"/>
        </w:tabs>
        <w:autoSpaceDE w:val="0"/>
        <w:autoSpaceDN w:val="0"/>
        <w:adjustRightInd w:val="0"/>
        <w:spacing w:after="0"/>
        <w:jc w:val="both"/>
      </w:pPr>
      <w:r>
        <w:t>Topic 2</w:t>
      </w:r>
      <w:r w:rsidRPr="004E01CB">
        <w:t xml:space="preserve">. </w:t>
      </w:r>
      <w:r>
        <w:t>Accessing the Genome.</w:t>
      </w:r>
    </w:p>
    <w:p w:rsidR="00AD4753" w:rsidRDefault="00AD4753" w:rsidP="00AD4753">
      <w:pPr>
        <w:tabs>
          <w:tab w:val="left" w:pos="9180"/>
        </w:tabs>
        <w:autoSpaceDE w:val="0"/>
        <w:autoSpaceDN w:val="0"/>
        <w:adjustRightInd w:val="0"/>
        <w:spacing w:after="0"/>
        <w:jc w:val="both"/>
      </w:pPr>
      <w:r>
        <w:t>Topic 3</w:t>
      </w:r>
      <w:r w:rsidRPr="004E01CB">
        <w:t xml:space="preserve">. </w:t>
      </w:r>
      <w:r>
        <w:t>Genome Sequence.</w:t>
      </w:r>
    </w:p>
    <w:p w:rsidR="00343655" w:rsidRDefault="00AD4753" w:rsidP="00343655">
      <w:pPr>
        <w:tabs>
          <w:tab w:val="left" w:pos="9180"/>
        </w:tabs>
        <w:autoSpaceDE w:val="0"/>
        <w:autoSpaceDN w:val="0"/>
        <w:adjustRightInd w:val="0"/>
        <w:spacing w:after="0"/>
        <w:jc w:val="both"/>
      </w:pPr>
      <w:r w:rsidRPr="004E01CB">
        <w:t xml:space="preserve">Topic </w:t>
      </w:r>
      <w:r>
        <w:t>4</w:t>
      </w:r>
      <w:r w:rsidRPr="004E01CB">
        <w:t xml:space="preserve">. </w:t>
      </w:r>
      <w:r>
        <w:t>The Anatomy of the Prokaryotic &amp; Eukaryotic Genomes</w:t>
      </w:r>
      <w:r w:rsidR="00343655">
        <w:t xml:space="preserve"> </w:t>
      </w:r>
    </w:p>
    <w:p w:rsidR="003A17A1" w:rsidRDefault="00AD4753" w:rsidP="00343655">
      <w:pPr>
        <w:tabs>
          <w:tab w:val="left" w:pos="9180"/>
        </w:tabs>
        <w:autoSpaceDE w:val="0"/>
        <w:autoSpaceDN w:val="0"/>
        <w:adjustRightInd w:val="0"/>
        <w:spacing w:after="0"/>
        <w:jc w:val="both"/>
        <w:rPr>
          <w:rStyle w:val="tlid-translation"/>
        </w:rPr>
      </w:pPr>
      <w:r w:rsidRPr="004E01CB">
        <w:t xml:space="preserve">Topic </w:t>
      </w:r>
      <w:r>
        <w:t>5</w:t>
      </w:r>
      <w:r w:rsidRPr="004E01CB">
        <w:t xml:space="preserve">. </w:t>
      </w:r>
      <w:r>
        <w:t>The Human Genome.</w:t>
      </w:r>
      <w:r w:rsidR="003A17A1">
        <w:t xml:space="preserve"> </w:t>
      </w:r>
      <w:r w:rsidR="003A17A1">
        <w:rPr>
          <w:rStyle w:val="tlid-translation"/>
        </w:rPr>
        <w:t>T</w:t>
      </w:r>
      <w:r w:rsidR="003A17A1" w:rsidRPr="00C30739">
        <w:rPr>
          <w:rStyle w:val="tlid-translation"/>
        </w:rPr>
        <w:t xml:space="preserve">he </w:t>
      </w:r>
      <w:proofErr w:type="gramStart"/>
      <w:r w:rsidR="003A17A1" w:rsidRPr="004E01CB">
        <w:rPr>
          <w:rStyle w:val="tlid-translation"/>
        </w:rPr>
        <w:t xml:space="preserve">Application </w:t>
      </w:r>
      <w:r w:rsidR="003A17A1" w:rsidRPr="00C30739">
        <w:rPr>
          <w:rStyle w:val="tlid-translation"/>
        </w:rPr>
        <w:t xml:space="preserve"> of</w:t>
      </w:r>
      <w:proofErr w:type="gramEnd"/>
      <w:r w:rsidR="003A17A1" w:rsidRPr="00C30739">
        <w:rPr>
          <w:rStyle w:val="tlid-translation"/>
        </w:rPr>
        <w:t xml:space="preserve"> the Human Genome Project</w:t>
      </w:r>
    </w:p>
    <w:p w:rsidR="004E01CB" w:rsidRDefault="00AD4753" w:rsidP="004E01CB">
      <w:pPr>
        <w:tabs>
          <w:tab w:val="left" w:pos="9180"/>
        </w:tabs>
        <w:autoSpaceDE w:val="0"/>
        <w:autoSpaceDN w:val="0"/>
        <w:adjustRightInd w:val="0"/>
        <w:spacing w:after="0"/>
        <w:jc w:val="both"/>
      </w:pPr>
      <w:r w:rsidRPr="004E01CB">
        <w:t xml:space="preserve">Topic </w:t>
      </w:r>
      <w:r>
        <w:t>6</w:t>
      </w:r>
      <w:r w:rsidRPr="004E01CB">
        <w:t xml:space="preserve">. </w:t>
      </w:r>
      <w:r w:rsidR="008C1B94">
        <w:t xml:space="preserve"> Non C</w:t>
      </w:r>
      <w:r>
        <w:t xml:space="preserve">oding </w:t>
      </w:r>
      <w:r w:rsidR="008C1B94">
        <w:t>G</w:t>
      </w:r>
      <w:r>
        <w:t>enome</w:t>
      </w:r>
    </w:p>
    <w:p w:rsidR="00A054F6" w:rsidRPr="004E01CB" w:rsidRDefault="00A054F6" w:rsidP="004E01CB">
      <w:pPr>
        <w:tabs>
          <w:tab w:val="left" w:pos="9180"/>
        </w:tabs>
        <w:autoSpaceDE w:val="0"/>
        <w:autoSpaceDN w:val="0"/>
        <w:adjustRightInd w:val="0"/>
        <w:spacing w:after="0"/>
        <w:jc w:val="both"/>
      </w:pPr>
    </w:p>
    <w:p w:rsidR="008C1B94" w:rsidRPr="008C1B94" w:rsidRDefault="004E01CB" w:rsidP="008C1B94">
      <w:pPr>
        <w:shd w:val="clear" w:color="auto" w:fill="FFFFFF"/>
        <w:spacing w:after="0" w:line="240" w:lineRule="auto"/>
        <w:rPr>
          <w:rFonts w:eastAsia="Times New Roman"/>
          <w:b/>
          <w:sz w:val="28"/>
          <w:szCs w:val="28"/>
          <w:lang w:eastAsia="ru-RU"/>
        </w:rPr>
      </w:pPr>
      <w:r w:rsidRPr="008C1B94">
        <w:rPr>
          <w:b/>
        </w:rPr>
        <w:t xml:space="preserve">Module 3. </w:t>
      </w:r>
      <w:r w:rsidR="008C1B94" w:rsidRPr="008C1B94">
        <w:rPr>
          <w:rFonts w:eastAsia="Times New Roman"/>
          <w:b/>
          <w:lang w:eastAsia="ru-RU"/>
        </w:rPr>
        <w:t>HOW GENOMES FUNCTION</w:t>
      </w:r>
    </w:p>
    <w:p w:rsidR="004E01CB" w:rsidRPr="00A054F6" w:rsidRDefault="004E01CB" w:rsidP="008C1B94">
      <w:pPr>
        <w:tabs>
          <w:tab w:val="left" w:pos="9180"/>
        </w:tabs>
        <w:autoSpaceDE w:val="0"/>
        <w:autoSpaceDN w:val="0"/>
        <w:adjustRightInd w:val="0"/>
        <w:spacing w:after="0"/>
        <w:jc w:val="both"/>
      </w:pPr>
      <w:r w:rsidRPr="00A054F6">
        <w:t xml:space="preserve">Topic 1. </w:t>
      </w:r>
      <w:r w:rsidR="008C1B94" w:rsidRPr="00A054F6">
        <w:t>Regulation of Genome Activity.</w:t>
      </w:r>
    </w:p>
    <w:p w:rsidR="008C1B94" w:rsidRPr="00A054F6" w:rsidRDefault="008C1B94" w:rsidP="008C1B94">
      <w:pPr>
        <w:tabs>
          <w:tab w:val="left" w:pos="9180"/>
        </w:tabs>
        <w:autoSpaceDE w:val="0"/>
        <w:autoSpaceDN w:val="0"/>
        <w:adjustRightInd w:val="0"/>
        <w:spacing w:after="0"/>
        <w:jc w:val="both"/>
      </w:pPr>
      <w:r w:rsidRPr="00A054F6">
        <w:t>Topic 2. Chromatin Modifications and Genome Expression</w:t>
      </w:r>
    </w:p>
    <w:p w:rsidR="008C1B94" w:rsidRPr="00A054F6" w:rsidRDefault="008C1B94" w:rsidP="008C1B94">
      <w:pPr>
        <w:shd w:val="clear" w:color="auto" w:fill="FFFFFF"/>
        <w:spacing w:after="0" w:line="240" w:lineRule="auto"/>
        <w:rPr>
          <w:rFonts w:eastAsia="Times New Roman"/>
          <w:lang w:eastAsia="ru-RU"/>
        </w:rPr>
      </w:pPr>
      <w:r w:rsidRPr="00A054F6">
        <w:t xml:space="preserve">Topic 3. </w:t>
      </w:r>
      <w:hyperlink r:id="rId5" w:history="1">
        <w:r w:rsidRPr="00A054F6">
          <w:rPr>
            <w:rFonts w:eastAsia="Times New Roman"/>
            <w:lang w:eastAsia="ru-RU"/>
          </w:rPr>
          <w:t xml:space="preserve"> Assembly of the Transcription Initiation Complex.</w:t>
        </w:r>
      </w:hyperlink>
    </w:p>
    <w:p w:rsidR="008C1B94" w:rsidRPr="00A054F6" w:rsidRDefault="008C1B94" w:rsidP="008C1B94">
      <w:pPr>
        <w:shd w:val="clear" w:color="auto" w:fill="FFFFFF"/>
        <w:spacing w:after="0" w:line="240" w:lineRule="auto"/>
        <w:rPr>
          <w:rFonts w:eastAsia="Times New Roman"/>
          <w:lang w:eastAsia="ru-RU"/>
        </w:rPr>
      </w:pPr>
      <w:r w:rsidRPr="00A054F6">
        <w:t xml:space="preserve">Topic 4.  </w:t>
      </w:r>
      <w:r w:rsidRPr="00A054F6">
        <w:rPr>
          <w:rFonts w:eastAsia="Times New Roman"/>
          <w:lang w:eastAsia="ru-RU"/>
        </w:rPr>
        <w:t>Synthesis and Processing of RNA</w:t>
      </w:r>
    </w:p>
    <w:p w:rsidR="008C1B94" w:rsidRPr="00A054F6" w:rsidRDefault="008C1B94" w:rsidP="008C1B94">
      <w:pPr>
        <w:tabs>
          <w:tab w:val="left" w:pos="9180"/>
        </w:tabs>
        <w:autoSpaceDE w:val="0"/>
        <w:autoSpaceDN w:val="0"/>
        <w:adjustRightInd w:val="0"/>
        <w:spacing w:after="0"/>
        <w:jc w:val="both"/>
      </w:pPr>
      <w:r w:rsidRPr="00A054F6">
        <w:t xml:space="preserve">Topic 5.  Regulation of Genome Activity </w:t>
      </w:r>
      <w:proofErr w:type="gramStart"/>
      <w:r w:rsidRPr="00A054F6">
        <w:t>During</w:t>
      </w:r>
      <w:proofErr w:type="gramEnd"/>
      <w:r w:rsidRPr="00A054F6">
        <w:t xml:space="preserve"> Development</w:t>
      </w:r>
    </w:p>
    <w:p w:rsidR="00A054F6" w:rsidRPr="00A054F6" w:rsidRDefault="00A054F6" w:rsidP="008C1B94">
      <w:pPr>
        <w:tabs>
          <w:tab w:val="left" w:pos="9180"/>
        </w:tabs>
        <w:autoSpaceDE w:val="0"/>
        <w:autoSpaceDN w:val="0"/>
        <w:adjustRightInd w:val="0"/>
        <w:spacing w:after="0"/>
        <w:jc w:val="both"/>
      </w:pPr>
    </w:p>
    <w:p w:rsidR="008C1B94" w:rsidRPr="008C1B94" w:rsidRDefault="008C1B94" w:rsidP="008C1B94">
      <w:pPr>
        <w:shd w:val="clear" w:color="auto" w:fill="FFFFFF"/>
        <w:spacing w:after="0" w:line="240" w:lineRule="auto"/>
        <w:rPr>
          <w:rFonts w:eastAsia="Times New Roman"/>
          <w:b/>
          <w:lang w:eastAsia="ru-RU"/>
        </w:rPr>
      </w:pPr>
      <w:r>
        <w:rPr>
          <w:b/>
        </w:rPr>
        <w:t>Module 4</w:t>
      </w:r>
      <w:r w:rsidRPr="008C1B94">
        <w:rPr>
          <w:b/>
        </w:rPr>
        <w:t xml:space="preserve">. </w:t>
      </w:r>
      <w:r w:rsidRPr="008C1B94">
        <w:rPr>
          <w:rFonts w:eastAsia="Times New Roman"/>
          <w:b/>
          <w:lang w:eastAsia="ru-RU"/>
        </w:rPr>
        <w:t>HOW GENOMES EVOLVE</w:t>
      </w:r>
    </w:p>
    <w:p w:rsidR="008C1B94" w:rsidRDefault="008C1B94" w:rsidP="008C1B94">
      <w:pPr>
        <w:tabs>
          <w:tab w:val="left" w:pos="9180"/>
        </w:tabs>
        <w:autoSpaceDE w:val="0"/>
        <w:autoSpaceDN w:val="0"/>
        <w:adjustRightInd w:val="0"/>
        <w:spacing w:after="0"/>
        <w:jc w:val="both"/>
      </w:pPr>
      <w:r w:rsidRPr="004E01CB">
        <w:t xml:space="preserve">Topic 1. </w:t>
      </w:r>
      <w:r w:rsidRPr="008C1B94">
        <w:t>Non-coding DNA and Genome Evolution</w:t>
      </w:r>
    </w:p>
    <w:p w:rsidR="008C1B94" w:rsidRDefault="008C1B94" w:rsidP="008C1B94">
      <w:pPr>
        <w:tabs>
          <w:tab w:val="left" w:pos="9180"/>
        </w:tabs>
        <w:autoSpaceDE w:val="0"/>
        <w:autoSpaceDN w:val="0"/>
        <w:adjustRightInd w:val="0"/>
        <w:spacing w:after="0"/>
        <w:jc w:val="both"/>
      </w:pPr>
      <w:r w:rsidRPr="004E01CB">
        <w:t xml:space="preserve">Topic </w:t>
      </w:r>
      <w:r>
        <w:t>2</w:t>
      </w:r>
      <w:r w:rsidRPr="004E01CB">
        <w:t xml:space="preserve">. </w:t>
      </w:r>
      <w:r w:rsidRPr="008C1B94">
        <w:t xml:space="preserve">Molecular </w:t>
      </w:r>
      <w:proofErr w:type="spellStart"/>
      <w:r w:rsidRPr="008C1B94">
        <w:t>Phylogenetics</w:t>
      </w:r>
      <w:proofErr w:type="spellEnd"/>
    </w:p>
    <w:p w:rsidR="004E01CB" w:rsidRDefault="004E01CB" w:rsidP="004E01CB">
      <w:pPr>
        <w:tabs>
          <w:tab w:val="left" w:pos="9180"/>
        </w:tabs>
        <w:autoSpaceDE w:val="0"/>
        <w:autoSpaceDN w:val="0"/>
        <w:adjustRightInd w:val="0"/>
        <w:jc w:val="both"/>
      </w:pPr>
    </w:p>
    <w:p w:rsidR="00292B51" w:rsidRPr="002C6B59" w:rsidRDefault="00292B51" w:rsidP="004E01CB">
      <w:pPr>
        <w:tabs>
          <w:tab w:val="left" w:pos="9180"/>
        </w:tabs>
        <w:autoSpaceDE w:val="0"/>
        <w:autoSpaceDN w:val="0"/>
        <w:adjustRightInd w:val="0"/>
        <w:jc w:val="both"/>
        <w:rPr>
          <w:b/>
          <w:bCs/>
        </w:rPr>
      </w:pPr>
      <w:r>
        <w:rPr>
          <w:b/>
          <w:bCs/>
        </w:rPr>
        <w:t xml:space="preserve">7. </w:t>
      </w:r>
      <w:r w:rsidRPr="002C6B59">
        <w:rPr>
          <w:b/>
          <w:bCs/>
        </w:rPr>
        <w:t>Basic educational technology</w:t>
      </w:r>
    </w:p>
    <w:p w:rsidR="00292B51" w:rsidRDefault="00292B51" w:rsidP="00292B51">
      <w:pPr>
        <w:autoSpaceDE w:val="0"/>
        <w:autoSpaceDN w:val="0"/>
        <w:adjustRightInd w:val="0"/>
        <w:spacing w:after="0" w:line="240" w:lineRule="auto"/>
        <w:jc w:val="both"/>
        <w:rPr>
          <w:bCs/>
        </w:rPr>
      </w:pPr>
      <w:r w:rsidRPr="002C6B59">
        <w:rPr>
          <w:bCs/>
        </w:rPr>
        <w:t>Discipline teaching provides the following forms of organization of the educational process: score-rating system of knowledge assessment during the current control, mid-term control and intermediate certification, interactive lectures, independent student work, testing, project method, presentation</w:t>
      </w:r>
      <w:r w:rsidR="00F360EC">
        <w:rPr>
          <w:bCs/>
        </w:rPr>
        <w:t xml:space="preserve">s. </w:t>
      </w:r>
    </w:p>
    <w:p w:rsidR="00F360EC" w:rsidRDefault="00F360EC" w:rsidP="00292B51">
      <w:pPr>
        <w:autoSpaceDE w:val="0"/>
        <w:autoSpaceDN w:val="0"/>
        <w:adjustRightInd w:val="0"/>
        <w:spacing w:after="0" w:line="240" w:lineRule="auto"/>
        <w:jc w:val="both"/>
        <w:rPr>
          <w:bCs/>
        </w:rPr>
      </w:pPr>
      <w:bookmarkStart w:id="0" w:name="_GoBack"/>
      <w:bookmarkEnd w:id="0"/>
    </w:p>
    <w:p w:rsidR="00292B51" w:rsidRDefault="00292B51" w:rsidP="00292B51">
      <w:pPr>
        <w:autoSpaceDE w:val="0"/>
        <w:autoSpaceDN w:val="0"/>
        <w:adjustRightInd w:val="0"/>
        <w:spacing w:after="0" w:line="240" w:lineRule="auto"/>
        <w:jc w:val="both"/>
        <w:rPr>
          <w:bCs/>
        </w:rPr>
      </w:pPr>
    </w:p>
    <w:p w:rsidR="00292B51" w:rsidRPr="002C6B59" w:rsidRDefault="00292B51" w:rsidP="00292B51">
      <w:pPr>
        <w:tabs>
          <w:tab w:val="left" w:pos="9180"/>
        </w:tabs>
        <w:autoSpaceDE w:val="0"/>
        <w:autoSpaceDN w:val="0"/>
        <w:adjustRightInd w:val="0"/>
        <w:jc w:val="both"/>
        <w:rPr>
          <w:b/>
          <w:bCs/>
        </w:rPr>
      </w:pPr>
      <w:r>
        <w:rPr>
          <w:b/>
          <w:bCs/>
        </w:rPr>
        <w:lastRenderedPageBreak/>
        <w:t xml:space="preserve">8. </w:t>
      </w:r>
      <w:r w:rsidRPr="002C6B59">
        <w:rPr>
          <w:b/>
          <w:bCs/>
        </w:rPr>
        <w:t>Forms of control</w:t>
      </w:r>
    </w:p>
    <w:p w:rsidR="00292B51" w:rsidRPr="002C6B59" w:rsidRDefault="00292B51" w:rsidP="00292B51">
      <w:pPr>
        <w:tabs>
          <w:tab w:val="left" w:pos="9180"/>
        </w:tabs>
        <w:autoSpaceDE w:val="0"/>
        <w:autoSpaceDN w:val="0"/>
        <w:adjustRightInd w:val="0"/>
        <w:jc w:val="both"/>
        <w:rPr>
          <w:bCs/>
        </w:rPr>
      </w:pPr>
      <w:r w:rsidRPr="002C6B59">
        <w:rPr>
          <w:bCs/>
        </w:rPr>
        <w:t>The discipline program provides for the following types of control: monitoring progress in the form of a test, a report with a presentation and a project assignment, mid-term monitoring of progress in the form of testing, intermediate control in the form of an exam.</w:t>
      </w:r>
    </w:p>
    <w:p w:rsidR="00292B51" w:rsidRPr="002C6B59" w:rsidRDefault="00292B51" w:rsidP="00292B51">
      <w:pPr>
        <w:tabs>
          <w:tab w:val="left" w:pos="9180"/>
        </w:tabs>
        <w:autoSpaceDE w:val="0"/>
        <w:autoSpaceDN w:val="0"/>
        <w:adjustRightInd w:val="0"/>
        <w:jc w:val="both"/>
        <w:rPr>
          <w:b/>
          <w:bCs/>
        </w:rPr>
      </w:pPr>
      <w:r w:rsidRPr="002C6B59">
        <w:rPr>
          <w:b/>
          <w:bCs/>
        </w:rPr>
        <w:t>GRADING SCHEME</w:t>
      </w:r>
    </w:p>
    <w:tbl>
      <w:tblPr>
        <w:tblW w:w="9318"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firstRow="0" w:lastRow="0" w:firstColumn="0" w:lastColumn="0" w:noHBand="0" w:noVBand="0"/>
      </w:tblPr>
      <w:tblGrid>
        <w:gridCol w:w="2255"/>
        <w:gridCol w:w="7063"/>
      </w:tblGrid>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EXCELLENT - outstanding performance with only minor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VERY GOOD - above the average standard but with some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C</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GOOD - generally sound work with a number of notable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SATISFACTORY- fair but with significant shortcomings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pStyle w:val="ac"/>
              <w:spacing w:before="0" w:beforeAutospacing="0" w:after="0" w:afterAutospacing="0"/>
              <w:jc w:val="both"/>
              <w:rPr>
                <w:lang w:val="en-US"/>
              </w:rPr>
            </w:pPr>
            <w:r w:rsidRPr="002C6B59">
              <w:rPr>
                <w:lang w:val="en-US"/>
              </w:rPr>
              <w:t>SUFFICIENT - performance meets the minimum criteria</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FX</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FAIL - some more work required before the credit can be awarded</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F</w:t>
            </w:r>
          </w:p>
        </w:tc>
        <w:tc>
          <w:tcPr>
            <w:tcW w:w="70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pStyle w:val="ac"/>
              <w:spacing w:before="0" w:beforeAutospacing="0" w:after="0" w:afterAutospacing="0"/>
              <w:jc w:val="both"/>
              <w:rPr>
                <w:lang w:val="en-US"/>
              </w:rPr>
            </w:pPr>
            <w:r w:rsidRPr="002C6B59">
              <w:rPr>
                <w:lang w:val="en-US"/>
              </w:rPr>
              <w:t>FAIL - considerable further work is required</w:t>
            </w:r>
          </w:p>
        </w:tc>
      </w:tr>
    </w:tbl>
    <w:p w:rsidR="00292B51" w:rsidRPr="002C6B59" w:rsidRDefault="00292B51" w:rsidP="00292B51">
      <w:pPr>
        <w:shd w:val="clear" w:color="auto" w:fill="FFFFFF"/>
        <w:tabs>
          <w:tab w:val="left" w:leader="dot" w:pos="6106"/>
        </w:tabs>
        <w:jc w:val="both"/>
        <w:rPr>
          <w:b/>
          <w:i/>
          <w:iCs/>
          <w:spacing w:val="-1"/>
        </w:rPr>
      </w:pPr>
    </w:p>
    <w:p w:rsidR="005610E6" w:rsidRPr="00292B51" w:rsidRDefault="00F360EC" w:rsidP="00292B51">
      <w:pPr>
        <w:autoSpaceDE w:val="0"/>
        <w:autoSpaceDN w:val="0"/>
        <w:adjustRightInd w:val="0"/>
        <w:spacing w:after="0" w:line="240" w:lineRule="auto"/>
        <w:jc w:val="both"/>
      </w:pPr>
    </w:p>
    <w:sectPr w:rsidR="005610E6" w:rsidRPr="00292B51" w:rsidSect="0028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F2F"/>
    <w:multiLevelType w:val="hybridMultilevel"/>
    <w:tmpl w:val="12DC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31BA7"/>
    <w:multiLevelType w:val="hybridMultilevel"/>
    <w:tmpl w:val="F266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A2919"/>
    <w:multiLevelType w:val="hybridMultilevel"/>
    <w:tmpl w:val="629A0EE4"/>
    <w:lvl w:ilvl="0" w:tplc="5E6E3AC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92267"/>
    <w:multiLevelType w:val="hybridMultilevel"/>
    <w:tmpl w:val="E828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835F37"/>
    <w:multiLevelType w:val="hybridMultilevel"/>
    <w:tmpl w:val="5B92587E"/>
    <w:lvl w:ilvl="0" w:tplc="FFFFFFFF">
      <w:start w:val="1"/>
      <w:numFmt w:val="bullet"/>
      <w:pStyle w:val="a"/>
      <w:lvlText w:val="-"/>
      <w:lvlJc w:val="left"/>
      <w:pPr>
        <w:tabs>
          <w:tab w:val="num" w:pos="1275"/>
        </w:tabs>
        <w:ind w:left="1275" w:hanging="7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66672A1"/>
    <w:multiLevelType w:val="hybridMultilevel"/>
    <w:tmpl w:val="BAB43B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ED6701E"/>
    <w:multiLevelType w:val="hybridMultilevel"/>
    <w:tmpl w:val="1A4C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9A"/>
    <w:rsid w:val="00012734"/>
    <w:rsid w:val="000D3430"/>
    <w:rsid w:val="00176234"/>
    <w:rsid w:val="00182DEE"/>
    <w:rsid w:val="001C1623"/>
    <w:rsid w:val="001E5B88"/>
    <w:rsid w:val="002450C6"/>
    <w:rsid w:val="00287E87"/>
    <w:rsid w:val="00292B51"/>
    <w:rsid w:val="002E5CA0"/>
    <w:rsid w:val="00343655"/>
    <w:rsid w:val="003A17A1"/>
    <w:rsid w:val="003A20BD"/>
    <w:rsid w:val="003B6D35"/>
    <w:rsid w:val="00401CEC"/>
    <w:rsid w:val="004118B3"/>
    <w:rsid w:val="00411ACB"/>
    <w:rsid w:val="004B7AFD"/>
    <w:rsid w:val="004E01CB"/>
    <w:rsid w:val="00502BB3"/>
    <w:rsid w:val="00542980"/>
    <w:rsid w:val="00580AB8"/>
    <w:rsid w:val="00590C3A"/>
    <w:rsid w:val="005C3701"/>
    <w:rsid w:val="005E152D"/>
    <w:rsid w:val="006409E4"/>
    <w:rsid w:val="00660930"/>
    <w:rsid w:val="006A25AD"/>
    <w:rsid w:val="00714DE9"/>
    <w:rsid w:val="00734276"/>
    <w:rsid w:val="007511E9"/>
    <w:rsid w:val="007B01EA"/>
    <w:rsid w:val="00872685"/>
    <w:rsid w:val="008852E3"/>
    <w:rsid w:val="008C1B94"/>
    <w:rsid w:val="009124B8"/>
    <w:rsid w:val="00A054F6"/>
    <w:rsid w:val="00AD3C1C"/>
    <w:rsid w:val="00AD4753"/>
    <w:rsid w:val="00B066E8"/>
    <w:rsid w:val="00B269EC"/>
    <w:rsid w:val="00C30739"/>
    <w:rsid w:val="00C55AC8"/>
    <w:rsid w:val="00CB647D"/>
    <w:rsid w:val="00CC2C03"/>
    <w:rsid w:val="00CC3F73"/>
    <w:rsid w:val="00D261A9"/>
    <w:rsid w:val="00D430C2"/>
    <w:rsid w:val="00D57114"/>
    <w:rsid w:val="00EB6016"/>
    <w:rsid w:val="00F360EC"/>
    <w:rsid w:val="00F667A4"/>
    <w:rsid w:val="00FD0C63"/>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4F0E"/>
  <w15:docId w15:val="{1888F3EB-0D7E-4E28-963F-6DAC2D64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7114"/>
  </w:style>
  <w:style w:type="paragraph" w:styleId="3">
    <w:name w:val="heading 3"/>
    <w:basedOn w:val="a0"/>
    <w:link w:val="30"/>
    <w:uiPriority w:val="9"/>
    <w:qFormat/>
    <w:rsid w:val="00D57114"/>
    <w:pPr>
      <w:spacing w:before="100" w:beforeAutospacing="1" w:after="100" w:afterAutospacing="1" w:line="240" w:lineRule="auto"/>
      <w:outlineLvl w:val="2"/>
    </w:pPr>
    <w:rPr>
      <w:rFonts w:eastAsia="Times New Roman"/>
      <w:b/>
      <w:bCs/>
      <w:sz w:val="27"/>
      <w:szCs w:val="27"/>
    </w:rPr>
  </w:style>
  <w:style w:type="paragraph" w:styleId="4">
    <w:name w:val="heading 4"/>
    <w:basedOn w:val="a0"/>
    <w:link w:val="40"/>
    <w:uiPriority w:val="9"/>
    <w:qFormat/>
    <w:rsid w:val="00D57114"/>
    <w:pPr>
      <w:spacing w:before="100" w:beforeAutospacing="1" w:after="100" w:afterAutospacing="1" w:line="240" w:lineRule="auto"/>
      <w:outlineLvl w:val="3"/>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57114"/>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D57114"/>
    <w:rPr>
      <w:rFonts w:ascii="Times New Roman" w:eastAsia="Times New Roman" w:hAnsi="Times New Roman" w:cs="Times New Roman"/>
      <w:b/>
      <w:bCs/>
      <w:sz w:val="24"/>
      <w:szCs w:val="24"/>
    </w:rPr>
  </w:style>
  <w:style w:type="character" w:styleId="a4">
    <w:name w:val="Strong"/>
    <w:basedOn w:val="a1"/>
    <w:uiPriority w:val="22"/>
    <w:qFormat/>
    <w:rsid w:val="00D57114"/>
    <w:rPr>
      <w:b/>
      <w:bCs/>
    </w:rPr>
  </w:style>
  <w:style w:type="character" w:styleId="a5">
    <w:name w:val="Emphasis"/>
    <w:basedOn w:val="a1"/>
    <w:uiPriority w:val="20"/>
    <w:qFormat/>
    <w:rsid w:val="00D57114"/>
    <w:rPr>
      <w:i/>
      <w:iCs/>
    </w:rPr>
  </w:style>
  <w:style w:type="paragraph" w:styleId="a6">
    <w:name w:val="No Spacing"/>
    <w:uiPriority w:val="1"/>
    <w:qFormat/>
    <w:rsid w:val="00D57114"/>
    <w:pPr>
      <w:spacing w:after="0" w:line="240" w:lineRule="auto"/>
    </w:pPr>
  </w:style>
  <w:style w:type="paragraph" w:styleId="a7">
    <w:name w:val="List Paragraph"/>
    <w:basedOn w:val="a0"/>
    <w:uiPriority w:val="34"/>
    <w:qFormat/>
    <w:rsid w:val="00D57114"/>
    <w:pPr>
      <w:ind w:left="720"/>
      <w:contextualSpacing/>
    </w:pPr>
  </w:style>
  <w:style w:type="paragraph" w:styleId="a8">
    <w:name w:val="Body Text Indent"/>
    <w:basedOn w:val="a0"/>
    <w:link w:val="a9"/>
    <w:unhideWhenUsed/>
    <w:rsid w:val="00FF529A"/>
    <w:pPr>
      <w:spacing w:after="0" w:line="240" w:lineRule="auto"/>
      <w:ind w:firstLine="540"/>
      <w:contextualSpacing/>
      <w:jc w:val="both"/>
    </w:pPr>
    <w:rPr>
      <w:rFonts w:eastAsia="Times New Roman"/>
      <w:sz w:val="28"/>
      <w:lang w:val="ru-RU" w:eastAsia="ru-RU"/>
    </w:rPr>
  </w:style>
  <w:style w:type="character" w:customStyle="1" w:styleId="a9">
    <w:name w:val="Основной текст с отступом Знак"/>
    <w:basedOn w:val="a1"/>
    <w:link w:val="a8"/>
    <w:rsid w:val="00FF529A"/>
    <w:rPr>
      <w:rFonts w:eastAsia="Times New Roman"/>
      <w:sz w:val="28"/>
      <w:lang w:val="ru-RU" w:eastAsia="ru-RU"/>
    </w:rPr>
  </w:style>
  <w:style w:type="paragraph" w:customStyle="1" w:styleId="a">
    <w:name w:val="список с точками"/>
    <w:basedOn w:val="a0"/>
    <w:rsid w:val="00FF529A"/>
    <w:pPr>
      <w:numPr>
        <w:numId w:val="1"/>
      </w:numPr>
      <w:spacing w:after="0" w:line="312" w:lineRule="auto"/>
      <w:contextualSpacing/>
      <w:jc w:val="both"/>
    </w:pPr>
    <w:rPr>
      <w:rFonts w:eastAsia="Times New Roman"/>
      <w:lang w:val="ru-RU" w:eastAsia="ru-RU"/>
    </w:rPr>
  </w:style>
  <w:style w:type="paragraph" w:styleId="aa">
    <w:name w:val="Balloon Text"/>
    <w:basedOn w:val="a0"/>
    <w:link w:val="ab"/>
    <w:uiPriority w:val="99"/>
    <w:semiHidden/>
    <w:unhideWhenUsed/>
    <w:rsid w:val="00FF529A"/>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FF529A"/>
    <w:rPr>
      <w:rFonts w:ascii="Tahoma" w:hAnsi="Tahoma" w:cs="Tahoma"/>
      <w:sz w:val="16"/>
      <w:szCs w:val="16"/>
    </w:rPr>
  </w:style>
  <w:style w:type="character" w:customStyle="1" w:styleId="tlid-translation">
    <w:name w:val="tlid-translation"/>
    <w:rsid w:val="00CC2C03"/>
  </w:style>
  <w:style w:type="paragraph" w:styleId="ac">
    <w:name w:val="Normal (Web)"/>
    <w:basedOn w:val="a0"/>
    <w:rsid w:val="00292B51"/>
    <w:pPr>
      <w:spacing w:before="100" w:beforeAutospacing="1" w:after="100" w:afterAutospacing="1" w:line="240" w:lineRule="auto"/>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books/NBK211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1357</Words>
  <Characters>7739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Ключко Надежда Геннадьевна</cp:lastModifiedBy>
  <cp:revision>2</cp:revision>
  <cp:lastPrinted>2019-07-05T07:36:00Z</cp:lastPrinted>
  <dcterms:created xsi:type="dcterms:W3CDTF">2019-10-25T12:09:00Z</dcterms:created>
  <dcterms:modified xsi:type="dcterms:W3CDTF">2019-10-25T12:09:00Z</dcterms:modified>
</cp:coreProperties>
</file>