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755"/>
        <w:gridCol w:w="7170"/>
      </w:tblGrid>
      <w:tr w:rsidR="009743C6" w:rsidRPr="002803D9" w:rsidTr="009743C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00CCCC"/>
            <w:vAlign w:val="center"/>
            <w:hideMark/>
          </w:tcPr>
          <w:p w:rsidR="009743C6" w:rsidRPr="002803D9" w:rsidRDefault="009743C6" w:rsidP="009743C6">
            <w:pPr>
              <w:rPr>
                <w:rFonts w:ascii="Times New Roman" w:hAnsi="Times New Roman" w:cs="Times New Roman"/>
                <w:b/>
                <w:bCs/>
                <w:sz w:val="24"/>
                <w:szCs w:val="24"/>
              </w:rPr>
            </w:pPr>
            <w:proofErr w:type="spellStart"/>
            <w:r w:rsidRPr="002803D9">
              <w:rPr>
                <w:rFonts w:ascii="Times New Roman" w:hAnsi="Times New Roman" w:cs="Times New Roman"/>
                <w:b/>
                <w:bCs/>
                <w:sz w:val="24"/>
                <w:szCs w:val="24"/>
              </w:rPr>
              <w:t>Course</w:t>
            </w:r>
            <w:proofErr w:type="spellEnd"/>
            <w:r w:rsidRPr="002803D9">
              <w:rPr>
                <w:rFonts w:ascii="Times New Roman" w:hAnsi="Times New Roman" w:cs="Times New Roman"/>
                <w:b/>
                <w:bCs/>
                <w:sz w:val="24"/>
                <w:szCs w:val="24"/>
              </w:rPr>
              <w:t xml:space="preserve"> </w:t>
            </w:r>
            <w:proofErr w:type="spellStart"/>
            <w:r w:rsidRPr="002803D9">
              <w:rPr>
                <w:rFonts w:ascii="Times New Roman" w:hAnsi="Times New Roman" w:cs="Times New Roman"/>
                <w:b/>
                <w:bCs/>
                <w:sz w:val="24"/>
                <w:szCs w:val="24"/>
              </w:rPr>
              <w:t>Syllabus</w:t>
            </w:r>
            <w:proofErr w:type="spellEnd"/>
          </w:p>
        </w:tc>
      </w:tr>
      <w:tr w:rsidR="009743C6" w:rsidRPr="00971EAB" w:rsidTr="004E626E">
        <w:trPr>
          <w:tblCellSpacing w:w="0" w:type="dxa"/>
        </w:trPr>
        <w:tc>
          <w:tcPr>
            <w:tcW w:w="1762"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Course</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Name</w:t>
            </w:r>
            <w:proofErr w:type="spellEnd"/>
          </w:p>
        </w:tc>
        <w:tc>
          <w:tcPr>
            <w:tcW w:w="7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971EAB" w:rsidP="009743C6">
            <w:pPr>
              <w:rPr>
                <w:rFonts w:ascii="Times New Roman" w:hAnsi="Times New Roman" w:cs="Times New Roman"/>
                <w:sz w:val="24"/>
                <w:szCs w:val="24"/>
                <w:lang w:val="en-US"/>
              </w:rPr>
            </w:pPr>
            <w:r>
              <w:rPr>
                <w:rFonts w:ascii="Times New Roman" w:hAnsi="Times New Roman" w:cs="Times New Roman"/>
                <w:b/>
                <w:sz w:val="24"/>
                <w:szCs w:val="24"/>
                <w:lang w:val="en-US"/>
              </w:rPr>
              <w:t>TOURISM DEVELOPMENT IN THE SOUTH OF RUSSIA</w:t>
            </w:r>
          </w:p>
        </w:tc>
      </w:tr>
      <w:tr w:rsidR="009743C6" w:rsidRPr="002803D9"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726B8C" w:rsidP="009743C6">
            <w:pPr>
              <w:rPr>
                <w:rFonts w:ascii="Times New Roman" w:hAnsi="Times New Roman" w:cs="Times New Roman"/>
                <w:sz w:val="24"/>
                <w:szCs w:val="24"/>
              </w:rPr>
            </w:pPr>
            <w:r w:rsidRPr="002803D9">
              <w:rPr>
                <w:rFonts w:ascii="Times New Roman" w:hAnsi="Times New Roman" w:cs="Times New Roman"/>
                <w:sz w:val="24"/>
                <w:szCs w:val="24"/>
                <w:lang w:val="en-US"/>
              </w:rPr>
              <w:t>Language</w:t>
            </w:r>
            <w:r w:rsidR="009743C6" w:rsidRPr="002803D9">
              <w:rPr>
                <w:rFonts w:ascii="Times New Roman" w:hAnsi="Times New Roman" w:cs="Times New Roman"/>
                <w:sz w:val="24"/>
                <w:szCs w:val="24"/>
              </w:rPr>
              <w:t xml:space="preserve"> </w:t>
            </w:r>
            <w:proofErr w:type="spellStart"/>
            <w:r w:rsidR="009743C6" w:rsidRPr="002803D9">
              <w:rPr>
                <w:rFonts w:ascii="Times New Roman" w:hAnsi="Times New Roman" w:cs="Times New Roman"/>
                <w:sz w:val="24"/>
                <w:szCs w:val="24"/>
              </w:rPr>
              <w:t>Competence</w:t>
            </w:r>
            <w:proofErr w:type="spellEnd"/>
          </w:p>
        </w:tc>
      </w:tr>
      <w:tr w:rsidR="009743C6" w:rsidRPr="002803D9"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Year</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Taken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1EAB" w:rsidRDefault="00971EAB" w:rsidP="009743C6">
            <w:pPr>
              <w:rPr>
                <w:rFonts w:ascii="Times New Roman" w:hAnsi="Times New Roman" w:cs="Times New Roman"/>
                <w:sz w:val="24"/>
                <w:szCs w:val="24"/>
                <w:lang w:val="en-US"/>
              </w:rPr>
            </w:pPr>
            <w:r>
              <w:rPr>
                <w:rFonts w:ascii="Times New Roman" w:hAnsi="Times New Roman" w:cs="Times New Roman"/>
                <w:sz w:val="24"/>
                <w:szCs w:val="24"/>
              </w:rPr>
              <w:t>F</w:t>
            </w:r>
            <w:r>
              <w:rPr>
                <w:rFonts w:ascii="Times New Roman" w:hAnsi="Times New Roman" w:cs="Times New Roman"/>
                <w:sz w:val="24"/>
                <w:szCs w:val="24"/>
                <w:lang w:val="en-US"/>
              </w:rPr>
              <w:t>irst Year (Masters)</w:t>
            </w:r>
          </w:p>
        </w:tc>
      </w:tr>
      <w:tr w:rsidR="009743C6" w:rsidRPr="002803D9"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Offered Major/ Type of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1EAB" w:rsidRDefault="009743C6" w:rsidP="009743C6">
            <w:pPr>
              <w:rPr>
                <w:rFonts w:ascii="Times New Roman" w:hAnsi="Times New Roman" w:cs="Times New Roman"/>
                <w:sz w:val="24"/>
                <w:szCs w:val="24"/>
                <w:lang w:val="en-US"/>
              </w:rPr>
            </w:pPr>
            <w:proofErr w:type="spellStart"/>
            <w:r w:rsidRPr="002803D9">
              <w:rPr>
                <w:rFonts w:ascii="Times New Roman" w:hAnsi="Times New Roman" w:cs="Times New Roman"/>
                <w:sz w:val="24"/>
                <w:szCs w:val="24"/>
              </w:rPr>
              <w:t>All</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Major</w:t>
            </w:r>
            <w:proofErr w:type="spellEnd"/>
            <w:r w:rsidRPr="002803D9">
              <w:rPr>
                <w:rFonts w:ascii="Times New Roman" w:hAnsi="Times New Roman" w:cs="Times New Roman"/>
                <w:sz w:val="24"/>
                <w:szCs w:val="24"/>
              </w:rPr>
              <w:t xml:space="preserve"> / </w:t>
            </w:r>
            <w:r w:rsidR="00971EAB">
              <w:rPr>
                <w:rFonts w:ascii="Times New Roman" w:hAnsi="Times New Roman" w:cs="Times New Roman"/>
                <w:sz w:val="24"/>
                <w:szCs w:val="24"/>
                <w:lang w:val="en-US"/>
              </w:rPr>
              <w:t>Compulsory</w:t>
            </w:r>
          </w:p>
        </w:tc>
      </w:tr>
      <w:tr w:rsidR="009743C6" w:rsidRPr="002803D9"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Number</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of</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Credits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971EAB" w:rsidP="009743C6">
            <w:pP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9743C6" w:rsidRPr="002803D9"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Number</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of</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Classes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1D1FF3" w:rsidP="009743C6">
            <w:pP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Professor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726B8C"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Diana Kozlova</w:t>
            </w:r>
            <w:r w:rsidR="009743C6" w:rsidRPr="002803D9">
              <w:rPr>
                <w:rFonts w:ascii="Times New Roman" w:hAnsi="Times New Roman" w:cs="Times New Roman"/>
                <w:sz w:val="24"/>
                <w:szCs w:val="24"/>
                <w:lang w:val="en-US"/>
              </w:rPr>
              <w:br/>
            </w:r>
            <w:proofErr w:type="gramStart"/>
            <w:r w:rsidR="009743C6" w:rsidRPr="002803D9">
              <w:rPr>
                <w:rFonts w:ascii="Times New Roman" w:hAnsi="Times New Roman" w:cs="Times New Roman"/>
                <w:sz w:val="24"/>
                <w:szCs w:val="24"/>
                <w:lang w:val="en-US"/>
              </w:rPr>
              <w:t>Email :</w:t>
            </w:r>
            <w:proofErr w:type="gramEnd"/>
            <w:r w:rsidR="009743C6" w:rsidRPr="002803D9">
              <w:rPr>
                <w:rFonts w:ascii="Times New Roman" w:hAnsi="Times New Roman" w:cs="Times New Roman"/>
                <w:sz w:val="24"/>
                <w:szCs w:val="24"/>
                <w:lang w:val="en-US"/>
              </w:rPr>
              <w:t xml:space="preserve"> </w:t>
            </w:r>
            <w:r w:rsidRPr="002803D9">
              <w:rPr>
                <w:rFonts w:ascii="Times New Roman" w:hAnsi="Times New Roman" w:cs="Times New Roman"/>
                <w:sz w:val="24"/>
                <w:szCs w:val="24"/>
                <w:lang w:val="en-US"/>
              </w:rPr>
              <w:t>dakozlova</w:t>
            </w:r>
            <w:r w:rsidR="009743C6" w:rsidRPr="002803D9">
              <w:rPr>
                <w:rFonts w:ascii="Times New Roman" w:hAnsi="Times New Roman" w:cs="Times New Roman"/>
                <w:sz w:val="24"/>
                <w:szCs w:val="24"/>
                <w:lang w:val="en-US"/>
              </w:rPr>
              <w:t>@</w:t>
            </w:r>
            <w:r w:rsidRPr="002803D9">
              <w:rPr>
                <w:rFonts w:ascii="Times New Roman" w:hAnsi="Times New Roman" w:cs="Times New Roman"/>
                <w:sz w:val="24"/>
                <w:szCs w:val="24"/>
                <w:lang w:val="en-US"/>
              </w:rPr>
              <w:t>sfedu</w:t>
            </w:r>
            <w:r w:rsidR="009743C6" w:rsidRPr="002803D9">
              <w:rPr>
                <w:rFonts w:ascii="Times New Roman" w:hAnsi="Times New Roman" w:cs="Times New Roman"/>
                <w:sz w:val="24"/>
                <w:szCs w:val="24"/>
                <w:lang w:val="en-US"/>
              </w:rPr>
              <w:t>.</w:t>
            </w:r>
            <w:r w:rsidRPr="002803D9">
              <w:rPr>
                <w:rFonts w:ascii="Times New Roman" w:hAnsi="Times New Roman" w:cs="Times New Roman"/>
                <w:sz w:val="24"/>
                <w:szCs w:val="24"/>
                <w:lang w:val="en-US"/>
              </w:rPr>
              <w:t>r</w:t>
            </w:r>
            <w:r w:rsidR="009743C6" w:rsidRPr="002803D9">
              <w:rPr>
                <w:rFonts w:ascii="Times New Roman" w:hAnsi="Times New Roman" w:cs="Times New Roman"/>
                <w:sz w:val="24"/>
                <w:szCs w:val="24"/>
                <w:lang w:val="en-US"/>
              </w:rPr>
              <w:t>u</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Course</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Description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726B8C"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 xml:space="preserve">It is a key discipline, revealing a number of important theoretical and methodological aspects of the organization of tourism activities </w:t>
            </w:r>
            <w:r w:rsidR="00971EAB">
              <w:rPr>
                <w:rFonts w:ascii="Times New Roman" w:hAnsi="Times New Roman" w:cs="Times New Roman"/>
                <w:sz w:val="24"/>
                <w:szCs w:val="24"/>
                <w:lang w:val="en-US"/>
              </w:rPr>
              <w:t xml:space="preserve">in the South of Russia </w:t>
            </w:r>
            <w:r w:rsidRPr="002803D9">
              <w:rPr>
                <w:rFonts w:ascii="Times New Roman" w:hAnsi="Times New Roman" w:cs="Times New Roman"/>
                <w:sz w:val="24"/>
                <w:szCs w:val="24"/>
                <w:lang w:val="en-US"/>
              </w:rPr>
              <w:t>in terms of its foreign language category.</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Course</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Objective</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Goal</w:t>
            </w:r>
            <w:proofErr w:type="spellEnd"/>
            <w:r w:rsidRPr="002803D9">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1EAB" w:rsidRDefault="00971EAB" w:rsidP="009743C6">
            <w:pPr>
              <w:rPr>
                <w:rFonts w:ascii="Times New Roman" w:hAnsi="Times New Roman" w:cs="Times New Roman"/>
                <w:sz w:val="24"/>
                <w:szCs w:val="24"/>
                <w:lang w:val="en-US"/>
              </w:rPr>
            </w:pPr>
            <w:r>
              <w:rPr>
                <w:rFonts w:ascii="Times New Roman" w:hAnsi="Times New Roman" w:cs="Times New Roman"/>
                <w:lang w:val="en-US"/>
              </w:rPr>
              <w:t xml:space="preserve">The course aims are </w:t>
            </w:r>
            <w:r w:rsidRPr="00971EAB">
              <w:rPr>
                <w:rFonts w:ascii="Times New Roman" w:hAnsi="Times New Roman" w:cs="Times New Roman"/>
                <w:lang w:val="en-US"/>
              </w:rPr>
              <w:t>to familiarize students with recreational resources, tourist exploitation and prospects for the development of tourism in the regions of southern Russia. The features of natural, historical, cultural and socio-economic resources, the territorial patterns of the development of the tourism industry, the economic, social, environmental issues of tourism, the cumulative effect of tourism events and other factors and phenomena specific to tourism are studied.</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Learning</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Outcome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1EAB" w:rsidRDefault="00971EAB" w:rsidP="009743C6">
            <w:pPr>
              <w:rPr>
                <w:rFonts w:ascii="Times New Roman" w:hAnsi="Times New Roman" w:cs="Times New Roman"/>
                <w:sz w:val="24"/>
                <w:szCs w:val="24"/>
                <w:lang w:val="en-US"/>
              </w:rPr>
            </w:pPr>
            <w:r w:rsidRPr="00971EAB">
              <w:rPr>
                <w:rFonts w:ascii="Times New Roman" w:hAnsi="Times New Roman" w:cs="Times New Roman"/>
                <w:sz w:val="24"/>
                <w:szCs w:val="24"/>
                <w:lang w:val="en-US"/>
              </w:rPr>
              <w:t>This course provides the base of knowledge that the following courses subsequently build upon:</w:t>
            </w:r>
            <w:r w:rsidRPr="00971EAB">
              <w:rPr>
                <w:rFonts w:ascii="Times New Roman" w:hAnsi="Times New Roman" w:cs="Times New Roman"/>
                <w:lang w:val="en-US"/>
              </w:rPr>
              <w:t xml:space="preserve"> </w:t>
            </w:r>
            <w:r w:rsidRPr="00971EAB">
              <w:rPr>
                <w:rFonts w:ascii="Times New Roman" w:hAnsi="Times New Roman" w:cs="Times New Roman"/>
                <w:sz w:val="24"/>
                <w:szCs w:val="24"/>
                <w:lang w:val="en-US"/>
              </w:rPr>
              <w:t>the educational material of the discipline is focused on mastering the theoretical and practical aspects of tourism science at the final stage of studying the disciplines of the professional cycle.</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Course</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Progression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626E"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 xml:space="preserve">1. Read the relevant pages in </w:t>
            </w:r>
            <w:r w:rsidR="004E626E" w:rsidRPr="002803D9">
              <w:rPr>
                <w:rFonts w:ascii="Times New Roman" w:hAnsi="Times New Roman" w:cs="Times New Roman"/>
                <w:sz w:val="24"/>
                <w:szCs w:val="24"/>
                <w:lang w:val="en-US"/>
              </w:rPr>
              <w:t>the texts or dialogues</w:t>
            </w:r>
            <w:r w:rsidRPr="002803D9">
              <w:rPr>
                <w:rFonts w:ascii="Times New Roman" w:hAnsi="Times New Roman" w:cs="Times New Roman"/>
                <w:sz w:val="24"/>
                <w:szCs w:val="24"/>
                <w:lang w:val="en-US"/>
              </w:rPr>
              <w:br/>
            </w:r>
            <w:r w:rsidR="00971EAB">
              <w:rPr>
                <w:rFonts w:ascii="Times New Roman" w:hAnsi="Times New Roman" w:cs="Times New Roman"/>
                <w:sz w:val="24"/>
                <w:szCs w:val="24"/>
                <w:lang w:val="en-US"/>
              </w:rPr>
              <w:t>2</w:t>
            </w:r>
            <w:r w:rsidRPr="002803D9">
              <w:rPr>
                <w:rFonts w:ascii="Times New Roman" w:hAnsi="Times New Roman" w:cs="Times New Roman"/>
                <w:sz w:val="24"/>
                <w:szCs w:val="24"/>
                <w:lang w:val="en-US"/>
              </w:rPr>
              <w:t>. Use the Q&amp;A for any queries</w:t>
            </w:r>
            <w:r w:rsidR="00971EAB">
              <w:rPr>
                <w:rFonts w:ascii="Times New Roman" w:hAnsi="Times New Roman" w:cs="Times New Roman"/>
                <w:sz w:val="24"/>
                <w:szCs w:val="24"/>
                <w:lang w:val="en-US"/>
              </w:rPr>
              <w:br/>
              <w:t>3</w:t>
            </w:r>
            <w:r w:rsidR="004E626E" w:rsidRPr="002803D9">
              <w:rPr>
                <w:rFonts w:ascii="Times New Roman" w:hAnsi="Times New Roman" w:cs="Times New Roman"/>
                <w:sz w:val="24"/>
                <w:szCs w:val="24"/>
                <w:lang w:val="en-US"/>
              </w:rPr>
              <w:t>. Practice speaking in foreign language</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Course</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Text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1EAB" w:rsidRDefault="00971EAB" w:rsidP="00971EAB">
            <w:pPr>
              <w:pStyle w:val="1"/>
              <w:numPr>
                <w:ilvl w:val="0"/>
                <w:numId w:val="1"/>
              </w:numPr>
              <w:jc w:val="both"/>
              <w:rPr>
                <w:sz w:val="22"/>
                <w:szCs w:val="22"/>
                <w:lang w:val="en-US"/>
              </w:rPr>
            </w:pPr>
            <w:r w:rsidRPr="001E0B9B">
              <w:rPr>
                <w:sz w:val="22"/>
                <w:szCs w:val="22"/>
                <w:lang w:val="en-US"/>
              </w:rPr>
              <w:t xml:space="preserve">Firsova S.P. Tourism and hospitality: a training manual / S.P. Firsova, J.O. Kuzminykh; Volga State Technological University - Yoshkar-Ola: PSTU, 2018. </w:t>
            </w:r>
            <w:r>
              <w:rPr>
                <w:sz w:val="22"/>
                <w:szCs w:val="22"/>
                <w:lang w:val="en-US"/>
              </w:rPr>
              <w:t>–</w:t>
            </w:r>
            <w:r w:rsidRPr="001E0B9B">
              <w:rPr>
                <w:sz w:val="22"/>
                <w:szCs w:val="22"/>
                <w:lang w:val="en-US"/>
              </w:rPr>
              <w:t xml:space="preserve"> 90</w:t>
            </w:r>
          </w:p>
          <w:p w:rsidR="00971EAB" w:rsidRDefault="00971EAB" w:rsidP="00971EAB">
            <w:pPr>
              <w:pStyle w:val="1"/>
              <w:numPr>
                <w:ilvl w:val="0"/>
                <w:numId w:val="1"/>
              </w:numPr>
              <w:jc w:val="both"/>
              <w:rPr>
                <w:sz w:val="22"/>
                <w:szCs w:val="22"/>
                <w:lang w:val="en-US"/>
              </w:rPr>
            </w:pPr>
            <w:r w:rsidRPr="00971EAB">
              <w:rPr>
                <w:sz w:val="22"/>
                <w:szCs w:val="22"/>
                <w:lang w:val="en-US"/>
              </w:rPr>
              <w:t xml:space="preserve">2. Zhulidov S. B. The Travel and Tourism Industry / S. B. Zhulidov - Moscow: Unity-Dana, </w:t>
            </w:r>
            <w:proofErr w:type="gramStart"/>
            <w:r w:rsidRPr="00971EAB">
              <w:rPr>
                <w:sz w:val="22"/>
                <w:szCs w:val="22"/>
                <w:lang w:val="en-US"/>
              </w:rPr>
              <w:t>2015 .</w:t>
            </w:r>
            <w:proofErr w:type="gramEnd"/>
            <w:r w:rsidRPr="00971EAB">
              <w:rPr>
                <w:sz w:val="22"/>
                <w:szCs w:val="22"/>
                <w:lang w:val="en-US"/>
              </w:rPr>
              <w:t>-- 204 p</w:t>
            </w:r>
            <w:r>
              <w:rPr>
                <w:sz w:val="22"/>
                <w:szCs w:val="22"/>
                <w:lang w:val="en-US"/>
              </w:rPr>
              <w:t>.</w:t>
            </w:r>
          </w:p>
          <w:p w:rsidR="009743C6" w:rsidRPr="00971EAB" w:rsidRDefault="00971EAB" w:rsidP="00971EAB">
            <w:pPr>
              <w:pStyle w:val="1"/>
              <w:numPr>
                <w:ilvl w:val="0"/>
                <w:numId w:val="1"/>
              </w:numPr>
              <w:jc w:val="both"/>
              <w:rPr>
                <w:sz w:val="22"/>
                <w:szCs w:val="22"/>
                <w:lang w:val="en-US"/>
              </w:rPr>
            </w:pPr>
            <w:r w:rsidRPr="00971EAB">
              <w:rPr>
                <w:sz w:val="22"/>
                <w:szCs w:val="22"/>
                <w:lang w:val="en-US"/>
              </w:rPr>
              <w:lastRenderedPageBreak/>
              <w:t xml:space="preserve">3. (Additional liter) Travel and tourism: Traveling and Tourism / M.A. Amosova - Arkhangelsk: NArFU, </w:t>
            </w:r>
            <w:proofErr w:type="gramStart"/>
            <w:r w:rsidRPr="00971EAB">
              <w:rPr>
                <w:sz w:val="22"/>
                <w:szCs w:val="22"/>
                <w:lang w:val="en-US"/>
              </w:rPr>
              <w:t>2015 .</w:t>
            </w:r>
            <w:proofErr w:type="gramEnd"/>
            <w:r w:rsidRPr="00971EAB">
              <w:rPr>
                <w:sz w:val="22"/>
                <w:szCs w:val="22"/>
                <w:lang w:val="en-US"/>
              </w:rPr>
              <w:t>-- 468 p.</w:t>
            </w:r>
          </w:p>
        </w:tc>
      </w:tr>
      <w:tr w:rsidR="009743C6" w:rsidRPr="00971EAB" w:rsidTr="009743C6">
        <w:trPr>
          <w:trHeight w:val="243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FF"/>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lastRenderedPageBreak/>
              <w:t>Course</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Outline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 xml:space="preserve">There will be </w:t>
            </w:r>
            <w:r w:rsidR="00971EAB">
              <w:rPr>
                <w:rFonts w:ascii="Times New Roman" w:hAnsi="Times New Roman" w:cs="Times New Roman"/>
                <w:sz w:val="24"/>
                <w:szCs w:val="24"/>
                <w:lang w:val="en-US"/>
              </w:rPr>
              <w:t xml:space="preserve">18 lectures and </w:t>
            </w:r>
            <w:r w:rsidR="004E626E" w:rsidRPr="002803D9">
              <w:rPr>
                <w:rFonts w:ascii="Times New Roman" w:hAnsi="Times New Roman" w:cs="Times New Roman"/>
                <w:sz w:val="24"/>
                <w:szCs w:val="24"/>
                <w:lang w:val="en-US"/>
              </w:rPr>
              <w:t>54</w:t>
            </w:r>
            <w:r w:rsidRPr="002803D9">
              <w:rPr>
                <w:rFonts w:ascii="Times New Roman" w:hAnsi="Times New Roman" w:cs="Times New Roman"/>
                <w:sz w:val="24"/>
                <w:szCs w:val="24"/>
                <w:lang w:val="en-US"/>
              </w:rPr>
              <w:t xml:space="preserve"> </w:t>
            </w:r>
            <w:r w:rsidR="00971EAB">
              <w:rPr>
                <w:rFonts w:ascii="Times New Roman" w:hAnsi="Times New Roman" w:cs="Times New Roman"/>
                <w:sz w:val="24"/>
                <w:szCs w:val="24"/>
                <w:lang w:val="en-US"/>
              </w:rPr>
              <w:t>practical classes devided into 4</w:t>
            </w:r>
            <w:r w:rsidR="004E626E" w:rsidRPr="002803D9">
              <w:rPr>
                <w:rFonts w:ascii="Times New Roman" w:hAnsi="Times New Roman" w:cs="Times New Roman"/>
                <w:sz w:val="24"/>
                <w:szCs w:val="24"/>
                <w:lang w:val="en-US"/>
              </w:rPr>
              <w:t xml:space="preserve"> Modules </w:t>
            </w:r>
            <w:r w:rsidRPr="002803D9">
              <w:rPr>
                <w:rFonts w:ascii="Times New Roman" w:hAnsi="Times New Roman" w:cs="Times New Roman"/>
                <w:sz w:val="24"/>
                <w:szCs w:val="24"/>
                <w:lang w:val="en-US"/>
              </w:rPr>
              <w:t>as below. Follow the instructions in the course guide to progress through the course. The below are the details.</w:t>
            </w:r>
          </w:p>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 xml:space="preserve">1. </w:t>
            </w:r>
            <w:r w:rsidR="002803D9" w:rsidRPr="002803D9">
              <w:rPr>
                <w:rFonts w:ascii="Times New Roman" w:hAnsi="Times New Roman" w:cs="Times New Roman"/>
                <w:sz w:val="24"/>
                <w:szCs w:val="24"/>
                <w:lang w:val="en-US"/>
              </w:rPr>
              <w:t xml:space="preserve"> </w:t>
            </w:r>
            <w:r w:rsidRPr="002803D9">
              <w:rPr>
                <w:rFonts w:ascii="Times New Roman" w:hAnsi="Times New Roman" w:cs="Times New Roman"/>
                <w:sz w:val="24"/>
                <w:szCs w:val="24"/>
                <w:lang w:val="en-US"/>
              </w:rPr>
              <w:t xml:space="preserve">Referring to lecture notes, listen to audio </w:t>
            </w:r>
            <w:r w:rsidR="002803D9" w:rsidRPr="002803D9">
              <w:rPr>
                <w:rFonts w:ascii="Times New Roman" w:hAnsi="Times New Roman" w:cs="Times New Roman"/>
                <w:sz w:val="24"/>
                <w:szCs w:val="24"/>
                <w:lang w:val="en-US"/>
              </w:rPr>
              <w:t>tapes</w:t>
            </w:r>
            <w:r w:rsidRPr="002803D9">
              <w:rPr>
                <w:rFonts w:ascii="Times New Roman" w:hAnsi="Times New Roman" w:cs="Times New Roman"/>
                <w:sz w:val="24"/>
                <w:szCs w:val="24"/>
                <w:lang w:val="en-US"/>
              </w:rPr>
              <w:br/>
            </w:r>
            <w:r w:rsidR="002803D9" w:rsidRPr="002803D9">
              <w:rPr>
                <w:rFonts w:ascii="Times New Roman" w:hAnsi="Times New Roman" w:cs="Times New Roman"/>
                <w:sz w:val="24"/>
                <w:szCs w:val="24"/>
                <w:lang w:val="en-US"/>
              </w:rPr>
              <w:t>2</w:t>
            </w:r>
            <w:r w:rsidRPr="002803D9">
              <w:rPr>
                <w:rFonts w:ascii="Times New Roman" w:hAnsi="Times New Roman" w:cs="Times New Roman"/>
                <w:sz w:val="24"/>
                <w:szCs w:val="24"/>
                <w:lang w:val="en-US"/>
              </w:rPr>
              <w:t xml:space="preserve">. Using the answers to the assignment, review the topic for each </w:t>
            </w:r>
            <w:r w:rsidR="002803D9" w:rsidRPr="002803D9">
              <w:rPr>
                <w:rFonts w:ascii="Times New Roman" w:hAnsi="Times New Roman" w:cs="Times New Roman"/>
                <w:sz w:val="24"/>
                <w:szCs w:val="24"/>
                <w:lang w:val="en-US"/>
              </w:rPr>
              <w:t>class</w:t>
            </w:r>
          </w:p>
        </w:tc>
      </w:tr>
      <w:tr w:rsidR="009743C6" w:rsidRPr="002803D9" w:rsidTr="009743C6">
        <w:trPr>
          <w:trHeight w:val="187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9743C6" w:rsidP="009743C6">
            <w:pPr>
              <w:rPr>
                <w:rFonts w:ascii="Times New Roman" w:hAnsi="Times New Roman" w:cs="Times New Roman"/>
                <w:sz w:val="24"/>
                <w:szCs w:val="2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00FFFF"/>
              <w:tblCellMar>
                <w:top w:w="30" w:type="dxa"/>
                <w:left w:w="30" w:type="dxa"/>
                <w:bottom w:w="30" w:type="dxa"/>
                <w:right w:w="30" w:type="dxa"/>
              </w:tblCellMar>
              <w:tblLook w:val="04A0" w:firstRow="1" w:lastRow="0" w:firstColumn="1" w:lastColumn="0" w:noHBand="0" w:noVBand="1"/>
            </w:tblPr>
            <w:tblGrid>
              <w:gridCol w:w="1019"/>
              <w:gridCol w:w="2559"/>
              <w:gridCol w:w="3396"/>
            </w:tblGrid>
            <w:tr w:rsidR="009743C6" w:rsidRPr="002803D9" w:rsidTr="00FC29C0">
              <w:trPr>
                <w:tblCellSpacing w:w="0" w:type="dxa"/>
              </w:trPr>
              <w:tc>
                <w:tcPr>
                  <w:tcW w:w="730" w:type="pct"/>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2803D9" w:rsidRDefault="002803D9"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Module</w:t>
                  </w:r>
                </w:p>
              </w:tc>
              <w:tc>
                <w:tcPr>
                  <w:tcW w:w="1835" w:type="pct"/>
                  <w:tcBorders>
                    <w:top w:val="outset" w:sz="6" w:space="0" w:color="auto"/>
                    <w:left w:val="outset" w:sz="6" w:space="0" w:color="auto"/>
                    <w:bottom w:val="outset" w:sz="6" w:space="0" w:color="auto"/>
                    <w:right w:val="outset" w:sz="6" w:space="0" w:color="auto"/>
                  </w:tcBorders>
                  <w:shd w:val="clear" w:color="auto" w:fill="F1F8FA"/>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Course</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Title</w:t>
                  </w:r>
                  <w:proofErr w:type="spellEnd"/>
                </w:p>
              </w:tc>
              <w:tc>
                <w:tcPr>
                  <w:tcW w:w="2435" w:type="pct"/>
                  <w:tcBorders>
                    <w:top w:val="outset" w:sz="6" w:space="0" w:color="auto"/>
                    <w:left w:val="outset" w:sz="6" w:space="0" w:color="auto"/>
                    <w:bottom w:val="outset" w:sz="6" w:space="0" w:color="auto"/>
                    <w:right w:val="outset" w:sz="6" w:space="0" w:color="auto"/>
                  </w:tcBorders>
                  <w:shd w:val="clear" w:color="auto" w:fill="F1F8FA"/>
                  <w:vAlign w:val="center"/>
                  <w:hideMark/>
                </w:tcPr>
                <w:p w:rsidR="009743C6" w:rsidRPr="002803D9" w:rsidRDefault="009743C6" w:rsidP="009743C6">
                  <w:pPr>
                    <w:rPr>
                      <w:rFonts w:ascii="Times New Roman" w:hAnsi="Times New Roman" w:cs="Times New Roman"/>
                      <w:sz w:val="24"/>
                      <w:szCs w:val="24"/>
                    </w:rPr>
                  </w:pPr>
                  <w:proofErr w:type="spellStart"/>
                  <w:r w:rsidRPr="002803D9">
                    <w:rPr>
                      <w:rFonts w:ascii="Times New Roman" w:hAnsi="Times New Roman" w:cs="Times New Roman"/>
                      <w:sz w:val="24"/>
                      <w:szCs w:val="24"/>
                    </w:rPr>
                    <w:t>Key</w:t>
                  </w:r>
                  <w:proofErr w:type="spellEnd"/>
                  <w:r w:rsidRPr="002803D9">
                    <w:rPr>
                      <w:rFonts w:ascii="Times New Roman" w:hAnsi="Times New Roman" w:cs="Times New Roman"/>
                      <w:sz w:val="24"/>
                      <w:szCs w:val="24"/>
                    </w:rPr>
                    <w:t xml:space="preserve"> </w:t>
                  </w:r>
                  <w:proofErr w:type="spellStart"/>
                  <w:r w:rsidRPr="002803D9">
                    <w:rPr>
                      <w:rFonts w:ascii="Times New Roman" w:hAnsi="Times New Roman" w:cs="Times New Roman"/>
                      <w:sz w:val="24"/>
                      <w:szCs w:val="24"/>
                    </w:rPr>
                    <w:t>Points</w:t>
                  </w:r>
                  <w:proofErr w:type="spellEnd"/>
                </w:p>
              </w:tc>
            </w:tr>
            <w:tr w:rsidR="009743C6" w:rsidRPr="00971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FC29C0" w:rsidRDefault="002803D9" w:rsidP="009743C6">
                  <w:pPr>
                    <w:rPr>
                      <w:rFonts w:ascii="Times New Roman" w:hAnsi="Times New Roman" w:cs="Times New Roman"/>
                      <w:sz w:val="24"/>
                      <w:szCs w:val="24"/>
                    </w:rPr>
                  </w:pPr>
                  <w:r w:rsidRPr="00FC29C0">
                    <w:rPr>
                      <w:rFonts w:ascii="Times New Roman" w:hAnsi="Times New Roman" w:cs="Times New Roman"/>
                      <w:sz w:val="24"/>
                      <w:szCs w:val="24"/>
                      <w:lang w:val="en-US"/>
                    </w:rPr>
                    <w:t>Module</w:t>
                  </w:r>
                  <w:r w:rsidR="009743C6" w:rsidRPr="00FC29C0">
                    <w:rPr>
                      <w:rFonts w:ascii="Times New Roman" w:hAnsi="Times New Roman" w:cs="Times New Roman"/>
                      <w:sz w:val="24"/>
                      <w:szCs w:val="24"/>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FC29C0" w:rsidRDefault="00FC29C0" w:rsidP="009743C6">
                  <w:pPr>
                    <w:rPr>
                      <w:rFonts w:ascii="Times New Roman" w:hAnsi="Times New Roman" w:cs="Times New Roman"/>
                      <w:bCs/>
                      <w:sz w:val="24"/>
                      <w:szCs w:val="24"/>
                      <w:lang w:val="en-US"/>
                    </w:rPr>
                  </w:pPr>
                  <w:r w:rsidRPr="00FC29C0">
                    <w:rPr>
                      <w:rStyle w:val="tlid-translation"/>
                      <w:rFonts w:ascii="Times New Roman" w:hAnsi="Times New Roman" w:cs="Times New Roman"/>
                      <w:b/>
                      <w:lang w:val="en"/>
                    </w:rPr>
                    <w:t>Characteristics of the geographical location, natural, historical, cultural and socio-economic resources of the South of 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FC29C0" w:rsidP="009743C6">
                  <w:pPr>
                    <w:rPr>
                      <w:rFonts w:ascii="Times New Roman" w:hAnsi="Times New Roman" w:cs="Times New Roman"/>
                      <w:bCs/>
                      <w:sz w:val="24"/>
                      <w:szCs w:val="24"/>
                      <w:lang w:val="en-US"/>
                    </w:rPr>
                  </w:pPr>
                  <w:r w:rsidRPr="004F63FC">
                    <w:rPr>
                      <w:rFonts w:ascii="Times New Roman" w:hAnsi="Times New Roman"/>
                      <w:lang w:val="en-US"/>
                    </w:rPr>
                    <w:t xml:space="preserve">Relief and geological structure as tourist </w:t>
                  </w:r>
                  <w:proofErr w:type="gramStart"/>
                  <w:r w:rsidRPr="004F63FC">
                    <w:rPr>
                      <w:rFonts w:ascii="Times New Roman" w:hAnsi="Times New Roman"/>
                      <w:lang w:val="en-US"/>
                    </w:rPr>
                    <w:t>resources</w:t>
                  </w:r>
                  <w:r>
                    <w:rPr>
                      <w:rFonts w:ascii="Times New Roman" w:hAnsi="Times New Roman"/>
                      <w:lang w:val="en-US"/>
                    </w:rPr>
                    <w:t xml:space="preserve">; </w:t>
                  </w:r>
                  <w:r w:rsidRPr="004F63FC">
                    <w:rPr>
                      <w:rFonts w:ascii="Times New Roman" w:hAnsi="Times New Roman"/>
                      <w:lang w:val="en-US"/>
                    </w:rPr>
                    <w:t xml:space="preserve"> </w:t>
                  </w:r>
                  <w:r>
                    <w:rPr>
                      <w:rFonts w:ascii="Times New Roman" w:hAnsi="Times New Roman"/>
                      <w:lang w:val="en-US"/>
                    </w:rPr>
                    <w:t>c</w:t>
                  </w:r>
                  <w:r w:rsidRPr="004F63FC">
                    <w:rPr>
                      <w:rFonts w:ascii="Times New Roman" w:hAnsi="Times New Roman"/>
                      <w:lang w:val="en-US"/>
                    </w:rPr>
                    <w:t>limate</w:t>
                  </w:r>
                  <w:proofErr w:type="gramEnd"/>
                  <w:r w:rsidRPr="004F63FC">
                    <w:rPr>
                      <w:rFonts w:ascii="Times New Roman" w:hAnsi="Times New Roman"/>
                      <w:lang w:val="en-US"/>
                    </w:rPr>
                    <w:t>, surface and groundwater as tourist resources</w:t>
                  </w:r>
                  <w:r>
                    <w:rPr>
                      <w:rFonts w:ascii="Times New Roman" w:hAnsi="Times New Roman"/>
                      <w:lang w:val="en-US"/>
                    </w:rPr>
                    <w:t>;</w:t>
                  </w:r>
                  <w:r w:rsidRPr="004F63FC">
                    <w:rPr>
                      <w:rFonts w:ascii="Times New Roman" w:hAnsi="Times New Roman"/>
                      <w:lang w:val="en-US"/>
                    </w:rPr>
                    <w:t xml:space="preserve"> </w:t>
                  </w:r>
                  <w:r>
                    <w:rPr>
                      <w:rFonts w:ascii="Times New Roman" w:hAnsi="Times New Roman"/>
                      <w:lang w:val="en-US"/>
                    </w:rPr>
                    <w:t>f</w:t>
                  </w:r>
                  <w:r w:rsidRPr="004F63FC">
                    <w:rPr>
                      <w:rFonts w:ascii="Times New Roman" w:hAnsi="Times New Roman"/>
                      <w:lang w:val="en-US"/>
                    </w:rPr>
                    <w:t>lora and fauna, landscapes as tourist resources</w:t>
                  </w:r>
                  <w:r>
                    <w:rPr>
                      <w:rFonts w:ascii="Times New Roman" w:hAnsi="Times New Roman"/>
                      <w:lang w:val="en-US"/>
                    </w:rPr>
                    <w:t>; h</w:t>
                  </w:r>
                  <w:r w:rsidRPr="004F63FC">
                    <w:rPr>
                      <w:rFonts w:ascii="Times New Roman" w:hAnsi="Times New Roman"/>
                      <w:lang w:val="en-US"/>
                    </w:rPr>
                    <w:t>istorical and cultural resources</w:t>
                  </w:r>
                  <w:r>
                    <w:rPr>
                      <w:rFonts w:ascii="Times New Roman" w:hAnsi="Times New Roman"/>
                      <w:lang w:val="en-US"/>
                    </w:rPr>
                    <w:t>; socio-economic prerequisites for the development of tourism in the South of Russia</w:t>
                  </w:r>
                </w:p>
              </w:tc>
            </w:tr>
            <w:tr w:rsidR="009743C6" w:rsidRPr="00971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FC29C0" w:rsidRDefault="002803D9" w:rsidP="009743C6">
                  <w:pPr>
                    <w:rPr>
                      <w:rFonts w:ascii="Times New Roman" w:hAnsi="Times New Roman" w:cs="Times New Roman"/>
                      <w:sz w:val="24"/>
                      <w:szCs w:val="24"/>
                    </w:rPr>
                  </w:pPr>
                  <w:r w:rsidRPr="00FC29C0">
                    <w:rPr>
                      <w:rFonts w:ascii="Times New Roman" w:hAnsi="Times New Roman" w:cs="Times New Roman"/>
                      <w:sz w:val="24"/>
                      <w:szCs w:val="24"/>
                      <w:lang w:val="en-US"/>
                    </w:rPr>
                    <w:t>Module</w:t>
                  </w:r>
                  <w:r w:rsidR="009743C6" w:rsidRPr="00FC29C0">
                    <w:rPr>
                      <w:rFonts w:ascii="Times New Roman" w:hAnsi="Times New Roman" w:cs="Times New Roman"/>
                      <w:sz w:val="24"/>
                      <w:szCs w:val="24"/>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FC29C0" w:rsidRDefault="00FC29C0" w:rsidP="009743C6">
                  <w:pPr>
                    <w:rPr>
                      <w:rFonts w:ascii="Times New Roman" w:hAnsi="Times New Roman" w:cs="Times New Roman"/>
                      <w:sz w:val="24"/>
                      <w:szCs w:val="24"/>
                      <w:lang w:val="en-US"/>
                    </w:rPr>
                  </w:pPr>
                  <w:r w:rsidRPr="00FC29C0">
                    <w:rPr>
                      <w:rStyle w:val="tlid-translation"/>
                      <w:rFonts w:ascii="Times New Roman" w:hAnsi="Times New Roman" w:cs="Times New Roman"/>
                      <w:b/>
                      <w:lang w:val="en"/>
                    </w:rPr>
                    <w:t>Tourist resources and tourism geography of the Rostov region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2803D9"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 xml:space="preserve"> </w:t>
                  </w:r>
                  <w:r w:rsidR="00FC29C0" w:rsidRPr="004F63FC">
                    <w:rPr>
                      <w:rFonts w:ascii="Times New Roman" w:hAnsi="Times New Roman"/>
                      <w:lang w:val="en-US"/>
                    </w:rPr>
                    <w:t xml:space="preserve">Relief and geological structure as tourist </w:t>
                  </w:r>
                  <w:proofErr w:type="gramStart"/>
                  <w:r w:rsidR="00FC29C0" w:rsidRPr="004F63FC">
                    <w:rPr>
                      <w:rFonts w:ascii="Times New Roman" w:hAnsi="Times New Roman"/>
                      <w:lang w:val="en-US"/>
                    </w:rPr>
                    <w:t>resources</w:t>
                  </w:r>
                  <w:r w:rsidR="00FC29C0">
                    <w:rPr>
                      <w:rFonts w:ascii="Times New Roman" w:hAnsi="Times New Roman"/>
                      <w:lang w:val="en-US"/>
                    </w:rPr>
                    <w:t xml:space="preserve">; </w:t>
                  </w:r>
                  <w:r w:rsidR="00FC29C0" w:rsidRPr="004F63FC">
                    <w:rPr>
                      <w:rFonts w:ascii="Times New Roman" w:hAnsi="Times New Roman"/>
                      <w:lang w:val="en-US"/>
                    </w:rPr>
                    <w:t xml:space="preserve"> </w:t>
                  </w:r>
                  <w:r w:rsidR="00FC29C0">
                    <w:rPr>
                      <w:rFonts w:ascii="Times New Roman" w:hAnsi="Times New Roman"/>
                      <w:lang w:val="en-US"/>
                    </w:rPr>
                    <w:t>c</w:t>
                  </w:r>
                  <w:r w:rsidR="00FC29C0" w:rsidRPr="004F63FC">
                    <w:rPr>
                      <w:rFonts w:ascii="Times New Roman" w:hAnsi="Times New Roman"/>
                      <w:lang w:val="en-US"/>
                    </w:rPr>
                    <w:t>limate</w:t>
                  </w:r>
                  <w:proofErr w:type="gramEnd"/>
                  <w:r w:rsidR="00FC29C0" w:rsidRPr="004F63FC">
                    <w:rPr>
                      <w:rFonts w:ascii="Times New Roman" w:hAnsi="Times New Roman"/>
                      <w:lang w:val="en-US"/>
                    </w:rPr>
                    <w:t>, surface and groundwater as tourist resources</w:t>
                  </w:r>
                  <w:r w:rsidR="00FC29C0">
                    <w:rPr>
                      <w:rFonts w:ascii="Times New Roman" w:hAnsi="Times New Roman"/>
                      <w:lang w:val="en-US"/>
                    </w:rPr>
                    <w:t>;</w:t>
                  </w:r>
                  <w:r w:rsidR="00FC29C0" w:rsidRPr="004F63FC">
                    <w:rPr>
                      <w:rFonts w:ascii="Times New Roman" w:hAnsi="Times New Roman"/>
                      <w:lang w:val="en-US"/>
                    </w:rPr>
                    <w:t xml:space="preserve"> </w:t>
                  </w:r>
                  <w:r w:rsidR="00FC29C0">
                    <w:rPr>
                      <w:rFonts w:ascii="Times New Roman" w:hAnsi="Times New Roman"/>
                      <w:lang w:val="en-US"/>
                    </w:rPr>
                    <w:t>f</w:t>
                  </w:r>
                  <w:r w:rsidR="00FC29C0" w:rsidRPr="004F63FC">
                    <w:rPr>
                      <w:rFonts w:ascii="Times New Roman" w:hAnsi="Times New Roman"/>
                      <w:lang w:val="en-US"/>
                    </w:rPr>
                    <w:t>lora and fauna, landscapes as tourist resources</w:t>
                  </w:r>
                  <w:r w:rsidR="00FC29C0">
                    <w:rPr>
                      <w:rFonts w:ascii="Times New Roman" w:hAnsi="Times New Roman"/>
                      <w:lang w:val="en-US"/>
                    </w:rPr>
                    <w:t>; h</w:t>
                  </w:r>
                  <w:r w:rsidR="00FC29C0" w:rsidRPr="004F63FC">
                    <w:rPr>
                      <w:rFonts w:ascii="Times New Roman" w:hAnsi="Times New Roman"/>
                      <w:lang w:val="en-US"/>
                    </w:rPr>
                    <w:t>istorical and cultural resources</w:t>
                  </w:r>
                  <w:r w:rsidR="00FC29C0">
                    <w:rPr>
                      <w:rFonts w:ascii="Times New Roman" w:hAnsi="Times New Roman"/>
                      <w:lang w:val="en-US"/>
                    </w:rPr>
                    <w:t>; socio-economic prerequisites for the development of tourism in the Rostov region</w:t>
                  </w:r>
                </w:p>
              </w:tc>
            </w:tr>
            <w:tr w:rsidR="009743C6" w:rsidRPr="00971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FC29C0" w:rsidRDefault="002803D9" w:rsidP="009743C6">
                  <w:pPr>
                    <w:rPr>
                      <w:rFonts w:ascii="Times New Roman" w:hAnsi="Times New Roman" w:cs="Times New Roman"/>
                      <w:sz w:val="24"/>
                      <w:szCs w:val="24"/>
                    </w:rPr>
                  </w:pPr>
                  <w:r w:rsidRPr="00FC29C0">
                    <w:rPr>
                      <w:rFonts w:ascii="Times New Roman" w:hAnsi="Times New Roman" w:cs="Times New Roman"/>
                      <w:sz w:val="24"/>
                      <w:szCs w:val="24"/>
                      <w:lang w:val="en-US"/>
                    </w:rPr>
                    <w:t>Module</w:t>
                  </w:r>
                  <w:r w:rsidR="009743C6" w:rsidRPr="00FC29C0">
                    <w:rPr>
                      <w:rFonts w:ascii="Times New Roman" w:hAnsi="Times New Roman" w:cs="Times New Roman"/>
                      <w:sz w:val="24"/>
                      <w:szCs w:val="24"/>
                    </w:rPr>
                    <w:t xml:space="preserve">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FC29C0" w:rsidRDefault="00FC29C0" w:rsidP="009743C6">
                  <w:pPr>
                    <w:rPr>
                      <w:rFonts w:ascii="Times New Roman" w:hAnsi="Times New Roman" w:cs="Times New Roman"/>
                      <w:sz w:val="24"/>
                      <w:szCs w:val="24"/>
                      <w:lang w:val="en-US"/>
                    </w:rPr>
                  </w:pPr>
                  <w:r w:rsidRPr="00FC29C0">
                    <w:rPr>
                      <w:rStyle w:val="tlid-translation"/>
                      <w:rFonts w:ascii="Times New Roman" w:hAnsi="Times New Roman" w:cs="Times New Roman"/>
                      <w:b/>
                      <w:lang w:val="en"/>
                    </w:rPr>
                    <w:t>Tourist resources and tourism geography of the flat part of the South of Russia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FC29C0" w:rsidP="009743C6">
                  <w:pPr>
                    <w:rPr>
                      <w:rFonts w:ascii="Times New Roman" w:hAnsi="Times New Roman" w:cs="Times New Roman"/>
                      <w:sz w:val="24"/>
                      <w:szCs w:val="24"/>
                      <w:lang w:val="en-US"/>
                    </w:rPr>
                  </w:pPr>
                  <w:r w:rsidRPr="004F63FC">
                    <w:rPr>
                      <w:rFonts w:ascii="Times New Roman" w:hAnsi="Times New Roman"/>
                      <w:lang w:val="en-US"/>
                    </w:rPr>
                    <w:t xml:space="preserve">Relief and geological structure as tourist </w:t>
                  </w:r>
                  <w:proofErr w:type="gramStart"/>
                  <w:r w:rsidRPr="004F63FC">
                    <w:rPr>
                      <w:rFonts w:ascii="Times New Roman" w:hAnsi="Times New Roman"/>
                      <w:lang w:val="en-US"/>
                    </w:rPr>
                    <w:t>resources</w:t>
                  </w:r>
                  <w:r>
                    <w:rPr>
                      <w:rFonts w:ascii="Times New Roman" w:hAnsi="Times New Roman"/>
                      <w:lang w:val="en-US"/>
                    </w:rPr>
                    <w:t xml:space="preserve">; </w:t>
                  </w:r>
                  <w:r w:rsidRPr="004F63FC">
                    <w:rPr>
                      <w:rFonts w:ascii="Times New Roman" w:hAnsi="Times New Roman"/>
                      <w:lang w:val="en-US"/>
                    </w:rPr>
                    <w:t xml:space="preserve"> </w:t>
                  </w:r>
                  <w:r>
                    <w:rPr>
                      <w:rFonts w:ascii="Times New Roman" w:hAnsi="Times New Roman"/>
                      <w:lang w:val="en-US"/>
                    </w:rPr>
                    <w:t>c</w:t>
                  </w:r>
                  <w:r w:rsidRPr="004F63FC">
                    <w:rPr>
                      <w:rFonts w:ascii="Times New Roman" w:hAnsi="Times New Roman"/>
                      <w:lang w:val="en-US"/>
                    </w:rPr>
                    <w:t>limate</w:t>
                  </w:r>
                  <w:proofErr w:type="gramEnd"/>
                  <w:r w:rsidRPr="004F63FC">
                    <w:rPr>
                      <w:rFonts w:ascii="Times New Roman" w:hAnsi="Times New Roman"/>
                      <w:lang w:val="en-US"/>
                    </w:rPr>
                    <w:t>, surface and groundwater as tourist resources</w:t>
                  </w:r>
                  <w:r>
                    <w:rPr>
                      <w:rFonts w:ascii="Times New Roman" w:hAnsi="Times New Roman"/>
                      <w:lang w:val="en-US"/>
                    </w:rPr>
                    <w:t>;</w:t>
                  </w:r>
                  <w:r w:rsidRPr="004F63FC">
                    <w:rPr>
                      <w:rFonts w:ascii="Times New Roman" w:hAnsi="Times New Roman"/>
                      <w:lang w:val="en-US"/>
                    </w:rPr>
                    <w:t xml:space="preserve"> </w:t>
                  </w:r>
                  <w:r>
                    <w:rPr>
                      <w:rFonts w:ascii="Times New Roman" w:hAnsi="Times New Roman"/>
                      <w:lang w:val="en-US"/>
                    </w:rPr>
                    <w:t>f</w:t>
                  </w:r>
                  <w:r w:rsidRPr="004F63FC">
                    <w:rPr>
                      <w:rFonts w:ascii="Times New Roman" w:hAnsi="Times New Roman"/>
                      <w:lang w:val="en-US"/>
                    </w:rPr>
                    <w:t>lora and fauna, landscapes as tourist resources</w:t>
                  </w:r>
                  <w:r>
                    <w:rPr>
                      <w:rFonts w:ascii="Times New Roman" w:hAnsi="Times New Roman"/>
                      <w:lang w:val="en-US"/>
                    </w:rPr>
                    <w:t>; h</w:t>
                  </w:r>
                  <w:r w:rsidRPr="004F63FC">
                    <w:rPr>
                      <w:rFonts w:ascii="Times New Roman" w:hAnsi="Times New Roman"/>
                      <w:lang w:val="en-US"/>
                    </w:rPr>
                    <w:t>istorical and cultural resources</w:t>
                  </w:r>
                  <w:r>
                    <w:rPr>
                      <w:rFonts w:ascii="Times New Roman" w:hAnsi="Times New Roman"/>
                      <w:lang w:val="en-US"/>
                    </w:rPr>
                    <w:t>; socio-economic prerequisites for the development of tourism of the flat part of the South of Russia</w:t>
                  </w:r>
                </w:p>
              </w:tc>
            </w:tr>
            <w:tr w:rsidR="009743C6" w:rsidRPr="00971E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FC29C0" w:rsidRDefault="002803D9" w:rsidP="009743C6">
                  <w:pPr>
                    <w:rPr>
                      <w:rFonts w:ascii="Times New Roman" w:hAnsi="Times New Roman" w:cs="Times New Roman"/>
                      <w:sz w:val="24"/>
                      <w:szCs w:val="24"/>
                    </w:rPr>
                  </w:pPr>
                  <w:r w:rsidRPr="00FC29C0">
                    <w:rPr>
                      <w:rFonts w:ascii="Times New Roman" w:hAnsi="Times New Roman" w:cs="Times New Roman"/>
                      <w:sz w:val="24"/>
                      <w:szCs w:val="24"/>
                      <w:lang w:val="en-US"/>
                    </w:rPr>
                    <w:t>Module</w:t>
                  </w:r>
                  <w:r w:rsidR="009743C6" w:rsidRPr="00FC29C0">
                    <w:rPr>
                      <w:rFonts w:ascii="Times New Roman" w:hAnsi="Times New Roman" w:cs="Times New Roman"/>
                      <w:sz w:val="24"/>
                      <w:szCs w:val="24"/>
                    </w:rPr>
                    <w:t xml:space="preserve">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FC29C0" w:rsidRDefault="00FC29C0" w:rsidP="009743C6">
                  <w:pPr>
                    <w:rPr>
                      <w:rFonts w:ascii="Times New Roman" w:hAnsi="Times New Roman" w:cs="Times New Roman"/>
                      <w:sz w:val="24"/>
                      <w:szCs w:val="24"/>
                      <w:lang w:val="en-US"/>
                    </w:rPr>
                  </w:pPr>
                  <w:r w:rsidRPr="00FC29C0">
                    <w:rPr>
                      <w:rStyle w:val="tlid-translation"/>
                      <w:rFonts w:ascii="Times New Roman" w:hAnsi="Times New Roman" w:cs="Times New Roman"/>
                      <w:b/>
                      <w:lang w:val="en"/>
                    </w:rPr>
                    <w:t>Tourist resources and tourism geography of the Stavropol Territory and the republics of the North Caucasus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FC29C0" w:rsidP="009743C6">
                  <w:pPr>
                    <w:rPr>
                      <w:rFonts w:ascii="Times New Roman" w:hAnsi="Times New Roman" w:cs="Times New Roman"/>
                      <w:sz w:val="24"/>
                      <w:szCs w:val="24"/>
                      <w:lang w:val="en-US"/>
                    </w:rPr>
                  </w:pPr>
                  <w:r w:rsidRPr="004F63FC">
                    <w:rPr>
                      <w:rFonts w:ascii="Times New Roman" w:hAnsi="Times New Roman"/>
                      <w:lang w:val="en-US"/>
                    </w:rPr>
                    <w:t xml:space="preserve">Relief and geological structure as tourist </w:t>
                  </w:r>
                  <w:proofErr w:type="gramStart"/>
                  <w:r w:rsidRPr="004F63FC">
                    <w:rPr>
                      <w:rFonts w:ascii="Times New Roman" w:hAnsi="Times New Roman"/>
                      <w:lang w:val="en-US"/>
                    </w:rPr>
                    <w:t>resources</w:t>
                  </w:r>
                  <w:r>
                    <w:rPr>
                      <w:rFonts w:ascii="Times New Roman" w:hAnsi="Times New Roman"/>
                      <w:lang w:val="en-US"/>
                    </w:rPr>
                    <w:t xml:space="preserve">; </w:t>
                  </w:r>
                  <w:r w:rsidRPr="004F63FC">
                    <w:rPr>
                      <w:rFonts w:ascii="Times New Roman" w:hAnsi="Times New Roman"/>
                      <w:lang w:val="en-US"/>
                    </w:rPr>
                    <w:t xml:space="preserve"> </w:t>
                  </w:r>
                  <w:r>
                    <w:rPr>
                      <w:rFonts w:ascii="Times New Roman" w:hAnsi="Times New Roman"/>
                      <w:lang w:val="en-US"/>
                    </w:rPr>
                    <w:t>c</w:t>
                  </w:r>
                  <w:r w:rsidRPr="004F63FC">
                    <w:rPr>
                      <w:rFonts w:ascii="Times New Roman" w:hAnsi="Times New Roman"/>
                      <w:lang w:val="en-US"/>
                    </w:rPr>
                    <w:t>limate</w:t>
                  </w:r>
                  <w:proofErr w:type="gramEnd"/>
                  <w:r w:rsidRPr="004F63FC">
                    <w:rPr>
                      <w:rFonts w:ascii="Times New Roman" w:hAnsi="Times New Roman"/>
                      <w:lang w:val="en-US"/>
                    </w:rPr>
                    <w:t>, surface and groundwater as tourist resources</w:t>
                  </w:r>
                  <w:r>
                    <w:rPr>
                      <w:rFonts w:ascii="Times New Roman" w:hAnsi="Times New Roman"/>
                      <w:lang w:val="en-US"/>
                    </w:rPr>
                    <w:t>;</w:t>
                  </w:r>
                  <w:r w:rsidRPr="004F63FC">
                    <w:rPr>
                      <w:rFonts w:ascii="Times New Roman" w:hAnsi="Times New Roman"/>
                      <w:lang w:val="en-US"/>
                    </w:rPr>
                    <w:t xml:space="preserve"> </w:t>
                  </w:r>
                  <w:r>
                    <w:rPr>
                      <w:rFonts w:ascii="Times New Roman" w:hAnsi="Times New Roman"/>
                      <w:lang w:val="en-US"/>
                    </w:rPr>
                    <w:t>f</w:t>
                  </w:r>
                  <w:r w:rsidRPr="004F63FC">
                    <w:rPr>
                      <w:rFonts w:ascii="Times New Roman" w:hAnsi="Times New Roman"/>
                      <w:lang w:val="en-US"/>
                    </w:rPr>
                    <w:t>lora and fauna, landscapes as tourist resources</w:t>
                  </w:r>
                  <w:r>
                    <w:rPr>
                      <w:rFonts w:ascii="Times New Roman" w:hAnsi="Times New Roman"/>
                      <w:lang w:val="en-US"/>
                    </w:rPr>
                    <w:t>; h</w:t>
                  </w:r>
                  <w:r w:rsidRPr="004F63FC">
                    <w:rPr>
                      <w:rFonts w:ascii="Times New Roman" w:hAnsi="Times New Roman"/>
                      <w:lang w:val="en-US"/>
                    </w:rPr>
                    <w:t>istorical and cultural resources</w:t>
                  </w:r>
                  <w:r>
                    <w:rPr>
                      <w:rFonts w:ascii="Times New Roman" w:hAnsi="Times New Roman"/>
                      <w:lang w:val="en-US"/>
                    </w:rPr>
                    <w:t>; socio-economic prerequisites for the development of tourism of the Stavropol region and the republics of the North Caucasus</w:t>
                  </w:r>
                </w:p>
              </w:tc>
            </w:tr>
          </w:tbl>
          <w:p w:rsidR="009743C6" w:rsidRPr="002803D9" w:rsidRDefault="009743C6" w:rsidP="009743C6">
            <w:pPr>
              <w:rPr>
                <w:rFonts w:ascii="Times New Roman" w:hAnsi="Times New Roman" w:cs="Times New Roman"/>
                <w:sz w:val="24"/>
                <w:szCs w:val="24"/>
                <w:lang w:val="en-US"/>
              </w:rPr>
            </w:pP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lastRenderedPageBreak/>
              <w:t>Grade Evaluation and Course Requirement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 xml:space="preserve">Number of Assignments: </w:t>
            </w:r>
            <w:r w:rsidR="001D1FF3">
              <w:rPr>
                <w:rFonts w:ascii="Times New Roman" w:hAnsi="Times New Roman" w:cs="Times New Roman"/>
                <w:sz w:val="24"/>
                <w:szCs w:val="24"/>
                <w:lang w:val="en-US"/>
              </w:rPr>
              <w:t>72</w:t>
            </w:r>
            <w:r w:rsidRPr="002803D9">
              <w:rPr>
                <w:rFonts w:ascii="Times New Roman" w:hAnsi="Times New Roman" w:cs="Times New Roman"/>
                <w:sz w:val="24"/>
                <w:szCs w:val="24"/>
                <w:lang w:val="en-US"/>
              </w:rPr>
              <w:t xml:space="preserve"> (All </w:t>
            </w:r>
            <w:r w:rsidR="001D1FF3">
              <w:rPr>
                <w:rFonts w:ascii="Times New Roman" w:hAnsi="Times New Roman" w:cs="Times New Roman"/>
                <w:sz w:val="24"/>
                <w:szCs w:val="24"/>
                <w:lang w:val="en-US"/>
              </w:rPr>
              <w:t>72</w:t>
            </w:r>
            <w:r w:rsidRPr="002803D9">
              <w:rPr>
                <w:rFonts w:ascii="Times New Roman" w:hAnsi="Times New Roman" w:cs="Times New Roman"/>
                <w:sz w:val="24"/>
                <w:szCs w:val="24"/>
                <w:lang w:val="en-US"/>
              </w:rPr>
              <w:t xml:space="preserve"> assignments are required)</w:t>
            </w:r>
            <w:r w:rsidRPr="002803D9">
              <w:rPr>
                <w:rFonts w:ascii="Times New Roman" w:hAnsi="Times New Roman" w:cs="Times New Roman"/>
                <w:sz w:val="24"/>
                <w:szCs w:val="24"/>
                <w:lang w:val="en-US"/>
              </w:rPr>
              <w:br/>
            </w:r>
            <w:r w:rsidRPr="002803D9">
              <w:rPr>
                <w:rFonts w:ascii="Times New Roman" w:hAnsi="Times New Roman" w:cs="Times New Roman"/>
                <w:sz w:val="24"/>
                <w:szCs w:val="24"/>
                <w:lang w:val="en-US"/>
              </w:rPr>
              <w:br/>
              <w:t>There will be no final exam for this course.</w:t>
            </w:r>
            <w:r w:rsidRPr="002803D9">
              <w:rPr>
                <w:rFonts w:ascii="Times New Roman" w:hAnsi="Times New Roman" w:cs="Times New Roman"/>
                <w:sz w:val="24"/>
                <w:szCs w:val="24"/>
                <w:lang w:val="en-US"/>
              </w:rPr>
              <w:br/>
              <w:t xml:space="preserve">Grades will be evaluated on the scores of the assignments from grades A to </w:t>
            </w:r>
            <w:r w:rsidR="002803D9" w:rsidRPr="002803D9">
              <w:rPr>
                <w:rFonts w:ascii="Times New Roman" w:hAnsi="Times New Roman" w:cs="Times New Roman"/>
                <w:sz w:val="24"/>
                <w:szCs w:val="24"/>
                <w:lang w:val="en-US"/>
              </w:rPr>
              <w:t>C</w:t>
            </w:r>
            <w:r w:rsidRPr="002803D9">
              <w:rPr>
                <w:rFonts w:ascii="Times New Roman" w:hAnsi="Times New Roman" w:cs="Times New Roman"/>
                <w:sz w:val="24"/>
                <w:szCs w:val="24"/>
                <w:lang w:val="en-U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67"/>
              <w:gridCol w:w="980"/>
            </w:tblGrid>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Grade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Score</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85 - 100</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7</w:t>
                  </w:r>
                  <w:r w:rsidR="002803D9" w:rsidRPr="002803D9">
                    <w:rPr>
                      <w:rFonts w:ascii="Times New Roman" w:hAnsi="Times New Roman" w:cs="Times New Roman"/>
                      <w:sz w:val="24"/>
                      <w:szCs w:val="24"/>
                      <w:lang w:val="en-US"/>
                    </w:rPr>
                    <w:t>1</w:t>
                  </w:r>
                  <w:r w:rsidRPr="002803D9">
                    <w:rPr>
                      <w:rFonts w:ascii="Times New Roman" w:hAnsi="Times New Roman" w:cs="Times New Roman"/>
                      <w:sz w:val="24"/>
                      <w:szCs w:val="24"/>
                      <w:lang w:val="en-US"/>
                    </w:rPr>
                    <w:t xml:space="preserve"> - 84</w:t>
                  </w:r>
                </w:p>
              </w:tc>
            </w:tr>
            <w:tr w:rsidR="009743C6" w:rsidRPr="00971EAB"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t>6</w:t>
                  </w:r>
                  <w:r w:rsidR="002803D9" w:rsidRPr="002803D9">
                    <w:rPr>
                      <w:rFonts w:ascii="Times New Roman" w:hAnsi="Times New Roman" w:cs="Times New Roman"/>
                      <w:sz w:val="24"/>
                      <w:szCs w:val="24"/>
                      <w:lang w:val="en-US"/>
                    </w:rPr>
                    <w:t>1</w:t>
                  </w:r>
                  <w:r w:rsidRPr="002803D9">
                    <w:rPr>
                      <w:rFonts w:ascii="Times New Roman" w:hAnsi="Times New Roman" w:cs="Times New Roman"/>
                      <w:sz w:val="24"/>
                      <w:szCs w:val="24"/>
                      <w:lang w:val="en-US"/>
                    </w:rPr>
                    <w:t xml:space="preserve"> - </w:t>
                  </w:r>
                  <w:r w:rsidR="002803D9" w:rsidRPr="002803D9">
                    <w:rPr>
                      <w:rFonts w:ascii="Times New Roman" w:hAnsi="Times New Roman" w:cs="Times New Roman"/>
                      <w:sz w:val="24"/>
                      <w:szCs w:val="24"/>
                      <w:lang w:val="en-US"/>
                    </w:rPr>
                    <w:t>70</w:t>
                  </w:r>
                </w:p>
              </w:tc>
            </w:tr>
          </w:tbl>
          <w:p w:rsidR="009743C6" w:rsidRPr="002803D9" w:rsidRDefault="009743C6" w:rsidP="009743C6">
            <w:pPr>
              <w:rPr>
                <w:rFonts w:ascii="Times New Roman" w:hAnsi="Times New Roman" w:cs="Times New Roman"/>
                <w:sz w:val="24"/>
                <w:szCs w:val="24"/>
                <w:lang w:val="en-US"/>
              </w:rPr>
            </w:pPr>
            <w:r w:rsidRPr="002803D9">
              <w:rPr>
                <w:rFonts w:ascii="Times New Roman" w:hAnsi="Times New Roman" w:cs="Times New Roman"/>
                <w:sz w:val="24"/>
                <w:szCs w:val="24"/>
                <w:lang w:val="en-US"/>
              </w:rPr>
              <w:br/>
            </w:r>
            <w:r w:rsidRPr="002803D9">
              <w:rPr>
                <w:rFonts w:ascii="Times New Roman" w:hAnsi="Times New Roman" w:cs="Times New Roman"/>
                <w:sz w:val="24"/>
                <w:szCs w:val="24"/>
                <w:lang w:val="en-US"/>
              </w:rPr>
              <w:br/>
              <w:t xml:space="preserve">*Minimum Course Requirement: </w:t>
            </w:r>
            <w:r w:rsidR="002803D9" w:rsidRPr="002803D9">
              <w:rPr>
                <w:rFonts w:ascii="Times New Roman" w:hAnsi="Times New Roman" w:cs="Times New Roman"/>
                <w:sz w:val="24"/>
                <w:szCs w:val="24"/>
                <w:lang w:val="en-US"/>
              </w:rPr>
              <w:t>C</w:t>
            </w:r>
            <w:r w:rsidRPr="002803D9">
              <w:rPr>
                <w:rFonts w:ascii="Times New Roman" w:hAnsi="Times New Roman" w:cs="Times New Roman"/>
                <w:sz w:val="24"/>
                <w:szCs w:val="24"/>
                <w:lang w:val="en-US"/>
              </w:rPr>
              <w:t xml:space="preserve"> or above</w:t>
            </w:r>
          </w:p>
        </w:tc>
      </w:tr>
    </w:tbl>
    <w:p w:rsidR="00CE4B7D" w:rsidRPr="002803D9" w:rsidRDefault="00CE4B7D" w:rsidP="009743C6">
      <w:pPr>
        <w:rPr>
          <w:rFonts w:ascii="Times New Roman" w:hAnsi="Times New Roman" w:cs="Times New Roman"/>
          <w:sz w:val="24"/>
          <w:szCs w:val="24"/>
          <w:lang w:val="en-US"/>
        </w:rPr>
      </w:pPr>
    </w:p>
    <w:sectPr w:rsidR="00CE4B7D" w:rsidRPr="00280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718C8"/>
    <w:multiLevelType w:val="hybridMultilevel"/>
    <w:tmpl w:val="188C2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C6"/>
    <w:rsid w:val="00090FA7"/>
    <w:rsid w:val="001D1FF3"/>
    <w:rsid w:val="002803D9"/>
    <w:rsid w:val="004E626E"/>
    <w:rsid w:val="00726B8C"/>
    <w:rsid w:val="008B5CE5"/>
    <w:rsid w:val="00971EAB"/>
    <w:rsid w:val="009743C6"/>
    <w:rsid w:val="00CE4B7D"/>
    <w:rsid w:val="00FC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4567"/>
  <w15:chartTrackingRefBased/>
  <w15:docId w15:val="{DD53A7C6-EFDB-4421-91D1-74F8DEF1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E626E"/>
    <w:pPr>
      <w:ind w:left="720"/>
      <w:contextualSpacing/>
    </w:pPr>
  </w:style>
  <w:style w:type="paragraph" w:styleId="a5">
    <w:name w:val="Normal (Web)"/>
    <w:basedOn w:val="a"/>
    <w:uiPriority w:val="99"/>
    <w:unhideWhenUsed/>
    <w:rsid w:val="004E6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971EAB"/>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71EAB"/>
    <w:rPr>
      <w:rFonts w:ascii="Times New Roman" w:eastAsia="Times New Roman" w:hAnsi="Times New Roman" w:cs="Times New Roman"/>
      <w:sz w:val="16"/>
      <w:szCs w:val="16"/>
      <w:lang w:eastAsia="ru-RU"/>
    </w:rPr>
  </w:style>
  <w:style w:type="paragraph" w:customStyle="1" w:styleId="1">
    <w:name w:val="Обычный1"/>
    <w:rsid w:val="00971EAB"/>
    <w:pPr>
      <w:spacing w:after="0" w:line="240" w:lineRule="auto"/>
    </w:pPr>
    <w:rPr>
      <w:rFonts w:ascii="Times New Roman" w:eastAsia="Times New Roman" w:hAnsi="Times New Roman" w:cs="Times New Roman"/>
      <w:sz w:val="20"/>
      <w:szCs w:val="20"/>
      <w:lang w:eastAsia="ru-RU"/>
    </w:rPr>
  </w:style>
  <w:style w:type="character" w:customStyle="1" w:styleId="tlid-translation">
    <w:name w:val="tlid-translation"/>
    <w:basedOn w:val="a0"/>
    <w:rsid w:val="00FC29C0"/>
  </w:style>
  <w:style w:type="character" w:customStyle="1" w:styleId="a4">
    <w:name w:val="Абзац списка Знак"/>
    <w:link w:val="a3"/>
    <w:locked/>
    <w:rsid w:val="00FC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0526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53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8640639">
      <w:bodyDiv w:val="1"/>
      <w:marLeft w:val="0"/>
      <w:marRight w:val="0"/>
      <w:marTop w:val="0"/>
      <w:marBottom w:val="0"/>
      <w:divBdr>
        <w:top w:val="none" w:sz="0" w:space="0" w:color="auto"/>
        <w:left w:val="none" w:sz="0" w:space="0" w:color="auto"/>
        <w:bottom w:val="none" w:sz="0" w:space="0" w:color="auto"/>
        <w:right w:val="none" w:sz="0" w:space="0" w:color="auto"/>
      </w:divBdr>
      <w:divsChild>
        <w:div w:id="60375179">
          <w:marLeft w:val="0"/>
          <w:marRight w:val="0"/>
          <w:marTop w:val="0"/>
          <w:marBottom w:val="0"/>
          <w:divBdr>
            <w:top w:val="none" w:sz="0" w:space="0" w:color="auto"/>
            <w:left w:val="none" w:sz="0" w:space="0" w:color="auto"/>
            <w:bottom w:val="none" w:sz="0" w:space="0" w:color="auto"/>
            <w:right w:val="none" w:sz="0" w:space="0" w:color="auto"/>
          </w:divBdr>
          <w:divsChild>
            <w:div w:id="630941089">
              <w:marLeft w:val="0"/>
              <w:marRight w:val="0"/>
              <w:marTop w:val="0"/>
              <w:marBottom w:val="0"/>
              <w:divBdr>
                <w:top w:val="none" w:sz="0" w:space="0" w:color="auto"/>
                <w:left w:val="none" w:sz="0" w:space="0" w:color="auto"/>
                <w:bottom w:val="none" w:sz="0" w:space="0" w:color="auto"/>
                <w:right w:val="none" w:sz="0" w:space="0" w:color="auto"/>
              </w:divBdr>
              <w:divsChild>
                <w:div w:id="1587153104">
                  <w:marLeft w:val="0"/>
                  <w:marRight w:val="0"/>
                  <w:marTop w:val="0"/>
                  <w:marBottom w:val="0"/>
                  <w:divBdr>
                    <w:top w:val="none" w:sz="0" w:space="0" w:color="auto"/>
                    <w:left w:val="none" w:sz="0" w:space="0" w:color="auto"/>
                    <w:bottom w:val="none" w:sz="0" w:space="0" w:color="auto"/>
                    <w:right w:val="none" w:sz="0" w:space="0" w:color="auto"/>
                  </w:divBdr>
                  <w:divsChild>
                    <w:div w:id="19386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62559">
      <w:bodyDiv w:val="1"/>
      <w:marLeft w:val="0"/>
      <w:marRight w:val="0"/>
      <w:marTop w:val="0"/>
      <w:marBottom w:val="0"/>
      <w:divBdr>
        <w:top w:val="none" w:sz="0" w:space="0" w:color="auto"/>
        <w:left w:val="none" w:sz="0" w:space="0" w:color="auto"/>
        <w:bottom w:val="none" w:sz="0" w:space="0" w:color="auto"/>
        <w:right w:val="none" w:sz="0" w:space="0" w:color="auto"/>
      </w:divBdr>
      <w:divsChild>
        <w:div w:id="712195250">
          <w:marLeft w:val="0"/>
          <w:marRight w:val="0"/>
          <w:marTop w:val="0"/>
          <w:marBottom w:val="0"/>
          <w:divBdr>
            <w:top w:val="none" w:sz="0" w:space="0" w:color="auto"/>
            <w:left w:val="none" w:sz="0" w:space="0" w:color="auto"/>
            <w:bottom w:val="none" w:sz="0" w:space="0" w:color="auto"/>
            <w:right w:val="none" w:sz="0" w:space="0" w:color="auto"/>
          </w:divBdr>
          <w:divsChild>
            <w:div w:id="588930392">
              <w:marLeft w:val="0"/>
              <w:marRight w:val="0"/>
              <w:marTop w:val="0"/>
              <w:marBottom w:val="0"/>
              <w:divBdr>
                <w:top w:val="none" w:sz="0" w:space="0" w:color="auto"/>
                <w:left w:val="none" w:sz="0" w:space="0" w:color="auto"/>
                <w:bottom w:val="none" w:sz="0" w:space="0" w:color="auto"/>
                <w:right w:val="none" w:sz="0" w:space="0" w:color="auto"/>
              </w:divBdr>
              <w:divsChild>
                <w:div w:id="683018772">
                  <w:marLeft w:val="0"/>
                  <w:marRight w:val="0"/>
                  <w:marTop w:val="0"/>
                  <w:marBottom w:val="0"/>
                  <w:divBdr>
                    <w:top w:val="none" w:sz="0" w:space="0" w:color="auto"/>
                    <w:left w:val="none" w:sz="0" w:space="0" w:color="auto"/>
                    <w:bottom w:val="none" w:sz="0" w:space="0" w:color="auto"/>
                    <w:right w:val="none" w:sz="0" w:space="0" w:color="auto"/>
                  </w:divBdr>
                  <w:divsChild>
                    <w:div w:id="3792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27789">
      <w:bodyDiv w:val="1"/>
      <w:marLeft w:val="0"/>
      <w:marRight w:val="0"/>
      <w:marTop w:val="0"/>
      <w:marBottom w:val="0"/>
      <w:divBdr>
        <w:top w:val="none" w:sz="0" w:space="0" w:color="auto"/>
        <w:left w:val="none" w:sz="0" w:space="0" w:color="auto"/>
        <w:bottom w:val="none" w:sz="0" w:space="0" w:color="auto"/>
        <w:right w:val="none" w:sz="0" w:space="0" w:color="auto"/>
      </w:divBdr>
      <w:divsChild>
        <w:div w:id="135538198">
          <w:marLeft w:val="0"/>
          <w:marRight w:val="0"/>
          <w:marTop w:val="0"/>
          <w:marBottom w:val="0"/>
          <w:divBdr>
            <w:top w:val="none" w:sz="0" w:space="0" w:color="auto"/>
            <w:left w:val="none" w:sz="0" w:space="0" w:color="auto"/>
            <w:bottom w:val="none" w:sz="0" w:space="0" w:color="auto"/>
            <w:right w:val="none" w:sz="0" w:space="0" w:color="auto"/>
          </w:divBdr>
          <w:divsChild>
            <w:div w:id="1383208695">
              <w:marLeft w:val="0"/>
              <w:marRight w:val="0"/>
              <w:marTop w:val="0"/>
              <w:marBottom w:val="0"/>
              <w:divBdr>
                <w:top w:val="none" w:sz="0" w:space="0" w:color="auto"/>
                <w:left w:val="none" w:sz="0" w:space="0" w:color="auto"/>
                <w:bottom w:val="none" w:sz="0" w:space="0" w:color="auto"/>
                <w:right w:val="none" w:sz="0" w:space="0" w:color="auto"/>
              </w:divBdr>
              <w:divsChild>
                <w:div w:id="471408367">
                  <w:marLeft w:val="0"/>
                  <w:marRight w:val="0"/>
                  <w:marTop w:val="0"/>
                  <w:marBottom w:val="0"/>
                  <w:divBdr>
                    <w:top w:val="none" w:sz="0" w:space="0" w:color="auto"/>
                    <w:left w:val="none" w:sz="0" w:space="0" w:color="auto"/>
                    <w:bottom w:val="none" w:sz="0" w:space="0" w:color="auto"/>
                    <w:right w:val="none" w:sz="0" w:space="0" w:color="auto"/>
                  </w:divBdr>
                  <w:divsChild>
                    <w:div w:id="1683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8453">
      <w:bodyDiv w:val="1"/>
      <w:marLeft w:val="0"/>
      <w:marRight w:val="0"/>
      <w:marTop w:val="0"/>
      <w:marBottom w:val="0"/>
      <w:divBdr>
        <w:top w:val="none" w:sz="0" w:space="0" w:color="auto"/>
        <w:left w:val="none" w:sz="0" w:space="0" w:color="auto"/>
        <w:bottom w:val="none" w:sz="0" w:space="0" w:color="auto"/>
        <w:right w:val="none" w:sz="0" w:space="0" w:color="auto"/>
      </w:divBdr>
      <w:divsChild>
        <w:div w:id="392118572">
          <w:marLeft w:val="0"/>
          <w:marRight w:val="0"/>
          <w:marTop w:val="0"/>
          <w:marBottom w:val="0"/>
          <w:divBdr>
            <w:top w:val="none" w:sz="0" w:space="0" w:color="auto"/>
            <w:left w:val="none" w:sz="0" w:space="0" w:color="auto"/>
            <w:bottom w:val="none" w:sz="0" w:space="0" w:color="auto"/>
            <w:right w:val="none" w:sz="0" w:space="0" w:color="auto"/>
          </w:divBdr>
          <w:divsChild>
            <w:div w:id="1442653340">
              <w:marLeft w:val="0"/>
              <w:marRight w:val="0"/>
              <w:marTop w:val="0"/>
              <w:marBottom w:val="0"/>
              <w:divBdr>
                <w:top w:val="none" w:sz="0" w:space="0" w:color="auto"/>
                <w:left w:val="none" w:sz="0" w:space="0" w:color="auto"/>
                <w:bottom w:val="none" w:sz="0" w:space="0" w:color="auto"/>
                <w:right w:val="none" w:sz="0" w:space="0" w:color="auto"/>
              </w:divBdr>
              <w:divsChild>
                <w:div w:id="1717969341">
                  <w:marLeft w:val="0"/>
                  <w:marRight w:val="0"/>
                  <w:marTop w:val="0"/>
                  <w:marBottom w:val="0"/>
                  <w:divBdr>
                    <w:top w:val="none" w:sz="0" w:space="0" w:color="auto"/>
                    <w:left w:val="none" w:sz="0" w:space="0" w:color="auto"/>
                    <w:bottom w:val="none" w:sz="0" w:space="0" w:color="auto"/>
                    <w:right w:val="none" w:sz="0" w:space="0" w:color="auto"/>
                  </w:divBdr>
                  <w:divsChild>
                    <w:div w:id="4043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14879">
      <w:bodyDiv w:val="1"/>
      <w:marLeft w:val="0"/>
      <w:marRight w:val="0"/>
      <w:marTop w:val="0"/>
      <w:marBottom w:val="0"/>
      <w:divBdr>
        <w:top w:val="none" w:sz="0" w:space="0" w:color="auto"/>
        <w:left w:val="none" w:sz="0" w:space="0" w:color="auto"/>
        <w:bottom w:val="none" w:sz="0" w:space="0" w:color="auto"/>
        <w:right w:val="none" w:sz="0" w:space="0" w:color="auto"/>
      </w:divBdr>
      <w:divsChild>
        <w:div w:id="810295417">
          <w:marLeft w:val="0"/>
          <w:marRight w:val="0"/>
          <w:marTop w:val="0"/>
          <w:marBottom w:val="0"/>
          <w:divBdr>
            <w:top w:val="none" w:sz="0" w:space="0" w:color="auto"/>
            <w:left w:val="none" w:sz="0" w:space="0" w:color="auto"/>
            <w:bottom w:val="none" w:sz="0" w:space="0" w:color="auto"/>
            <w:right w:val="none" w:sz="0" w:space="0" w:color="auto"/>
          </w:divBdr>
          <w:divsChild>
            <w:div w:id="1374884329">
              <w:marLeft w:val="0"/>
              <w:marRight w:val="0"/>
              <w:marTop w:val="0"/>
              <w:marBottom w:val="0"/>
              <w:divBdr>
                <w:top w:val="none" w:sz="0" w:space="0" w:color="auto"/>
                <w:left w:val="none" w:sz="0" w:space="0" w:color="auto"/>
                <w:bottom w:val="none" w:sz="0" w:space="0" w:color="auto"/>
                <w:right w:val="none" w:sz="0" w:space="0" w:color="auto"/>
              </w:divBdr>
              <w:divsChild>
                <w:div w:id="766118057">
                  <w:marLeft w:val="0"/>
                  <w:marRight w:val="0"/>
                  <w:marTop w:val="0"/>
                  <w:marBottom w:val="0"/>
                  <w:divBdr>
                    <w:top w:val="none" w:sz="0" w:space="0" w:color="auto"/>
                    <w:left w:val="none" w:sz="0" w:space="0" w:color="auto"/>
                    <w:bottom w:val="none" w:sz="0" w:space="0" w:color="auto"/>
                    <w:right w:val="none" w:sz="0" w:space="0" w:color="auto"/>
                  </w:divBdr>
                  <w:divsChild>
                    <w:div w:id="1768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Батченко Алла Геннадьевна</dc:creator>
  <cp:keywords/>
  <dc:description/>
  <cp:lastModifiedBy>Козлова Диана Анатольевна</cp:lastModifiedBy>
  <cp:revision>4</cp:revision>
  <dcterms:created xsi:type="dcterms:W3CDTF">2020-04-11T13:07:00Z</dcterms:created>
  <dcterms:modified xsi:type="dcterms:W3CDTF">2020-09-15T15:47:00Z</dcterms:modified>
</cp:coreProperties>
</file>