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FFDE3" w14:textId="77777777" w:rsidR="005C3ED9" w:rsidRPr="004818D9" w:rsidRDefault="005C3ED9" w:rsidP="005C3ED9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4818D9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Publication list</w:t>
      </w:r>
    </w:p>
    <w:p w14:paraId="6B7BA18A" w14:textId="77777777" w:rsidR="005C3ED9" w:rsidRPr="004818D9" w:rsidRDefault="005C3ED9" w:rsidP="005C3ED9">
      <w:pPr>
        <w:spacing w:after="120" w:line="240" w:lineRule="auto"/>
        <w:ind w:left="284" w:hanging="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Mahmoud </w:t>
      </w:r>
      <w:proofErr w:type="spellStart"/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>Mazarji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Sidhant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Kuthial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Merlin Alvarado-Morales, Panagiotis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Tsapekos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Irini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Angelidaki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>. Carbon dioxide anion radical as a tool to enhance lignin valorization. Science of the Total Environment (2019). DOI://doi.org/10.1016/j.scitotenv.2019.05.102</w:t>
      </w:r>
    </w:p>
    <w:p w14:paraId="00F10E31" w14:textId="77777777" w:rsidR="005C3ED9" w:rsidRPr="004818D9" w:rsidRDefault="005C3ED9" w:rsidP="005C3ED9">
      <w:pPr>
        <w:spacing w:after="12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Mahmoud </w:t>
      </w:r>
      <w:proofErr w:type="spellStart"/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>Mazarji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Merlin Alvarado-Morales, Panagiotis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Tsapekos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Gholamreza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Nabi-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Bidhendi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Niyaz Mohammad Mahmoodi,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Irini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Angelidaki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. Graphene based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ZnO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nanoparticles to depolymerize lignin-rich residues via UV/iodide process. Environment International (2019). DOI:// doi.org/10.1016/j.envint.2018.12.062</w:t>
      </w:r>
    </w:p>
    <w:p w14:paraId="3ABA265F" w14:textId="77777777" w:rsidR="005C3ED9" w:rsidRPr="004818D9" w:rsidRDefault="005C3ED9" w:rsidP="005C3ED9">
      <w:pPr>
        <w:spacing w:after="12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Niyaz Mohammad Mahmoodi, Behzad Karimi, </w:t>
      </w:r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Mahmoud </w:t>
      </w:r>
      <w:proofErr w:type="spellStart"/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>Mazarji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Hassan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Moghtaderi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>. Cadmium selenide quantum dot-zinc oxide composite: Synthesis, characterization, dye removal ability with UV irradiation, and antibacterial activity as a safe and high-performance photocatalyst. Journal of Photochemistry and Photobiology B: Biology (2018). DOI://doi.org/10.1016/j.jphotobiol.2018.08.023</w:t>
      </w:r>
    </w:p>
    <w:p w14:paraId="125EE9AD" w14:textId="77777777" w:rsidR="005C3ED9" w:rsidRPr="004818D9" w:rsidRDefault="005C3ED9" w:rsidP="005C3ED9">
      <w:pPr>
        <w:spacing w:after="12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Panagiotis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Tsapekos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Merlin Alvarado-Morales, Davide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Boscaro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Mahmoud </w:t>
      </w:r>
      <w:proofErr w:type="spellStart"/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>Mazarji</w:t>
      </w:r>
      <w:proofErr w:type="spellEnd"/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>,</w:t>
      </w:r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Luigi Sartori,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Irini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Angelidaki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>, TiO</w:t>
      </w:r>
      <w:r w:rsidRPr="004818D9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4818D9">
        <w:rPr>
          <w:rFonts w:asciiTheme="majorBidi" w:hAnsiTheme="majorBidi" w:cstheme="majorBidi"/>
          <w:sz w:val="24"/>
          <w:szCs w:val="24"/>
          <w:lang w:val="en-US"/>
        </w:rPr>
        <w:t>–AgCl based nanoparticles for photocatalytic production of phenolic compounds from lignocellulosic residues. Energy &amp; Fuels (2018). DOI://doi.org/10.1021/acs.energyfuels.8b00572</w:t>
      </w:r>
    </w:p>
    <w:p w14:paraId="5E3744A6" w14:textId="77777777" w:rsidR="005C3ED9" w:rsidRPr="004818D9" w:rsidRDefault="005C3ED9" w:rsidP="005C3ED9">
      <w:pPr>
        <w:spacing w:after="12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Mahmoud </w:t>
      </w:r>
      <w:proofErr w:type="spellStart"/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>Mazarji</w:t>
      </w:r>
      <w:proofErr w:type="spellEnd"/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>,</w:t>
      </w:r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Gholamreza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Nabi-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Bidhendi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>, Niyaz Mohammad Mahmoodi. One-pot synthesis of a reduced graphene oxide–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ZnO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nanorod composite and dye decolorization modeling. Journal of the Taiwan Institute of Chemical Engineers 80 (2017). DOI://doi.org/10.1016/j.jtice.2017.07.038</w:t>
      </w:r>
    </w:p>
    <w:p w14:paraId="095173FE" w14:textId="77777777" w:rsidR="005C3ED9" w:rsidRPr="004818D9" w:rsidRDefault="005C3ED9" w:rsidP="005C3ED9">
      <w:pPr>
        <w:spacing w:after="12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Niyaz Mohammad Mahmoodi,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Seyyed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Mohammad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Maroofi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Mahmoud </w:t>
      </w:r>
      <w:proofErr w:type="spellStart"/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>Mazarji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Gholamreza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Nabi-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Bidhendi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>. Preparation of modified reduced graphene oxide nanosheet with cationic surfactant and its dye adsorption ability from colored wastewater. Journal of Surfactants and Detergents. 20 (2017). DOI:// doi.org/10.1007/s1174</w:t>
      </w:r>
    </w:p>
    <w:p w14:paraId="14DB8907" w14:textId="77777777" w:rsidR="005C3ED9" w:rsidRPr="004818D9" w:rsidRDefault="005C3ED9" w:rsidP="005C3ED9">
      <w:pPr>
        <w:spacing w:after="12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Mahmoud </w:t>
      </w:r>
      <w:proofErr w:type="spellStart"/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>Mazarji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Gholamreza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Nabi </w:t>
      </w:r>
      <w:r w:rsidRPr="004818D9">
        <w:rPr>
          <w:rFonts w:asciiTheme="majorBidi" w:hAnsiTheme="majorBidi" w:cstheme="majorBidi"/>
          <w:noProof/>
          <w:sz w:val="24"/>
          <w:szCs w:val="24"/>
          <w:lang w:val="en-US"/>
        </w:rPr>
        <w:t>bidhendi</w:t>
      </w:r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Niyaz Mohammad Mahmoodi. Mathematical </w:t>
      </w:r>
      <w:r w:rsidRPr="004818D9">
        <w:rPr>
          <w:rFonts w:asciiTheme="majorBidi" w:hAnsiTheme="majorBidi" w:cstheme="majorBidi"/>
          <w:noProof/>
          <w:sz w:val="24"/>
          <w:szCs w:val="24"/>
          <w:lang w:val="en-US"/>
        </w:rPr>
        <w:t>modelling</w:t>
      </w:r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of an annular photocatalytic reactor for methylene blue degradation under UV light irradiation using </w:t>
      </w:r>
      <w:r w:rsidRPr="004818D9">
        <w:rPr>
          <w:rFonts w:asciiTheme="majorBidi" w:hAnsiTheme="majorBidi" w:cstheme="majorBidi"/>
          <w:noProof/>
          <w:sz w:val="24"/>
          <w:szCs w:val="24"/>
          <w:lang w:val="en-US"/>
        </w:rPr>
        <w:t>rGO-ZnO</w:t>
      </w:r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hybrid. Progress in Color, Colorants </w:t>
      </w:r>
      <w:r w:rsidRPr="004818D9">
        <w:rPr>
          <w:rFonts w:asciiTheme="majorBidi" w:hAnsiTheme="majorBidi" w:cstheme="majorBidi"/>
          <w:noProof/>
          <w:sz w:val="24"/>
          <w:szCs w:val="24"/>
          <w:lang w:val="en-US"/>
        </w:rPr>
        <w:t>and</w:t>
      </w:r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Coatings 10 (3), 173-180.</w:t>
      </w:r>
    </w:p>
    <w:p w14:paraId="45249C65" w14:textId="77777777" w:rsidR="005C3ED9" w:rsidRPr="004818D9" w:rsidRDefault="005C3ED9" w:rsidP="005C3ED9">
      <w:pPr>
        <w:spacing w:after="12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Mahmoud </w:t>
      </w:r>
      <w:proofErr w:type="spellStart"/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>Mazarji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Behnoush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Aminzadeh, Majid Baghdadi, Amit Bhatnagar. Removal of nitrate from aqueous solution using modified granular activated carbon. Journal of Molecular Liquids 233 (2017). DOI://doi.org/10.1016/j.molliq.2017.03.004</w:t>
      </w:r>
      <w:r w:rsidRPr="004818D9"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2890BA24" w14:textId="77777777" w:rsidR="005C3ED9" w:rsidRPr="004818D9" w:rsidRDefault="005C3ED9" w:rsidP="005C3ED9">
      <w:pPr>
        <w:spacing w:after="12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Mahmoud </w:t>
      </w:r>
      <w:proofErr w:type="spellStart"/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>Mazarji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Mohammad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Sabouhi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Behnoush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Amin </w:t>
      </w:r>
      <w:r w:rsidRPr="004818D9">
        <w:rPr>
          <w:rFonts w:asciiTheme="majorBidi" w:hAnsiTheme="majorBidi" w:cstheme="majorBidi"/>
          <w:noProof/>
          <w:sz w:val="24"/>
          <w:szCs w:val="24"/>
          <w:lang w:val="en-US"/>
        </w:rPr>
        <w:t>zadeh</w:t>
      </w:r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818D9">
        <w:rPr>
          <w:rFonts w:asciiTheme="majorBidi" w:hAnsiTheme="majorBidi" w:cstheme="majorBidi"/>
          <w:noProof/>
          <w:sz w:val="24"/>
          <w:szCs w:val="24"/>
          <w:lang w:val="en-US"/>
        </w:rPr>
        <w:t>gohar</w:t>
      </w:r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818D9">
        <w:rPr>
          <w:rFonts w:asciiTheme="majorBidi" w:hAnsiTheme="majorBidi" w:cstheme="majorBidi"/>
          <w:noProof/>
          <w:sz w:val="24"/>
          <w:szCs w:val="24"/>
          <w:lang w:val="en-US"/>
        </w:rPr>
        <w:t>rizi</w:t>
      </w:r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Majid Baghdadi, Alireza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Pardakhti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. Modification of granular activated carbon with post-treatment to enhance nitrate removal from drinking water. Journal of Water and Wastewater (parallel title); Ab </w:t>
      </w:r>
      <w:r w:rsidRPr="004818D9">
        <w:rPr>
          <w:rFonts w:asciiTheme="majorBidi" w:hAnsiTheme="majorBidi" w:cstheme="majorBidi"/>
          <w:noProof/>
          <w:sz w:val="24"/>
          <w:szCs w:val="24"/>
          <w:lang w:val="en-US"/>
        </w:rPr>
        <w:t>va</w:t>
      </w:r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Fazilab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28.2 (2017). DOI://doi.org/10.22093/wwj.2017.16227</w:t>
      </w:r>
    </w:p>
    <w:p w14:paraId="5341BCB0" w14:textId="77777777" w:rsidR="005C3ED9" w:rsidRPr="004818D9" w:rsidRDefault="005C3ED9" w:rsidP="005C3ED9">
      <w:pPr>
        <w:spacing w:after="12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Majid Baghdadi, </w:t>
      </w:r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Mahmoud </w:t>
      </w:r>
      <w:proofErr w:type="spellStart"/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>Mazarji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Mohammad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Sabouhi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Abbass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Jafari Kang,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Aghdas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Jafari. Removal of cationic surfactants from aqueous solutions by modified cotton as a novel high capacity and </w:t>
      </w:r>
      <w:r w:rsidRPr="004818D9">
        <w:rPr>
          <w:rFonts w:asciiTheme="majorBidi" w:hAnsiTheme="majorBidi" w:cstheme="majorBidi"/>
          <w:noProof/>
          <w:sz w:val="24"/>
          <w:szCs w:val="24"/>
          <w:lang w:val="en-US"/>
        </w:rPr>
        <w:t>low cost</w:t>
      </w:r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 adsorbent. Journal of Advances in Chemistry 9.3, 2062-2071. DOI://doi.org/10.24297/jac.v9i3.1013</w:t>
      </w:r>
    </w:p>
    <w:p w14:paraId="1BF07BF7" w14:textId="77777777" w:rsidR="005C3ED9" w:rsidRPr="004818D9" w:rsidRDefault="005C3ED9" w:rsidP="005C3ED9">
      <w:pPr>
        <w:spacing w:after="120" w:line="240" w:lineRule="auto"/>
        <w:ind w:left="284" w:hanging="284"/>
        <w:rPr>
          <w:rFonts w:asciiTheme="majorBidi" w:hAnsiTheme="majorBidi" w:cstheme="majorBidi"/>
          <w:sz w:val="24"/>
          <w:szCs w:val="24"/>
          <w:lang w:val="en-US"/>
        </w:rPr>
      </w:pPr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Mahmoud </w:t>
      </w:r>
      <w:proofErr w:type="spellStart"/>
      <w:r w:rsidRPr="004818D9">
        <w:rPr>
          <w:rFonts w:asciiTheme="majorBidi" w:hAnsiTheme="majorBidi" w:cstheme="majorBidi"/>
          <w:sz w:val="24"/>
          <w:szCs w:val="24"/>
          <w:u w:val="single"/>
          <w:lang w:val="en-US"/>
        </w:rPr>
        <w:t>Mazarji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 xml:space="preserve">, Hamid Mokhtari, Mostafa </w:t>
      </w:r>
      <w:proofErr w:type="spellStart"/>
      <w:r w:rsidRPr="004818D9">
        <w:rPr>
          <w:rFonts w:asciiTheme="majorBidi" w:hAnsiTheme="majorBidi" w:cstheme="majorBidi"/>
          <w:sz w:val="24"/>
          <w:szCs w:val="24"/>
          <w:lang w:val="en-US"/>
        </w:rPr>
        <w:t>Mostafavi</w:t>
      </w:r>
      <w:proofErr w:type="spellEnd"/>
      <w:r w:rsidRPr="004818D9">
        <w:rPr>
          <w:rFonts w:asciiTheme="majorBidi" w:hAnsiTheme="majorBidi" w:cstheme="majorBidi"/>
          <w:sz w:val="24"/>
          <w:szCs w:val="24"/>
          <w:lang w:val="en-US"/>
        </w:rPr>
        <w:t>, Leila Ershadi. Case Study: Exergy and Energy Analysis of Hot Water Loop and Branch Network Using Two CHP, International Journal of Engineering Sciences &amp; Research Technology, 2014, 265-275.</w:t>
      </w:r>
    </w:p>
    <w:p w14:paraId="33C6AA1F" w14:textId="77777777" w:rsidR="005C3ED9" w:rsidRPr="005C3ED9" w:rsidRDefault="005C3ED9">
      <w:pPr>
        <w:rPr>
          <w:lang w:val="en-US"/>
        </w:rPr>
      </w:pPr>
    </w:p>
    <w:sectPr w:rsidR="005C3ED9" w:rsidRPr="005C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D9"/>
    <w:rsid w:val="005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E0FF"/>
  <w15:chartTrackingRefBased/>
  <w15:docId w15:val="{87F4B0C6-3CD3-4FE8-BC00-4AB09213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Ирина Сергеевна</dc:creator>
  <cp:keywords/>
  <dc:description/>
  <cp:lastModifiedBy>Родина Ирина Сергеевна</cp:lastModifiedBy>
  <cp:revision>1</cp:revision>
  <dcterms:created xsi:type="dcterms:W3CDTF">2020-04-22T08:34:00Z</dcterms:created>
  <dcterms:modified xsi:type="dcterms:W3CDTF">2020-04-22T08:34:00Z</dcterms:modified>
</cp:coreProperties>
</file>