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9B" w:rsidRPr="00AE309B" w:rsidRDefault="00AE309B" w:rsidP="00AE309B">
      <w:pPr>
        <w:shd w:val="clear" w:color="auto" w:fill="F2EFE8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color w:val="0076A3"/>
          <w:sz w:val="35"/>
          <w:szCs w:val="35"/>
          <w:lang w:eastAsia="ru-RU"/>
        </w:rPr>
      </w:pPr>
      <w:r w:rsidRPr="00AE309B">
        <w:rPr>
          <w:rFonts w:ascii="Verdana" w:eastAsia="Times New Roman" w:hAnsi="Verdana" w:cs="Times New Roman"/>
          <w:color w:val="0076A3"/>
          <w:sz w:val="35"/>
          <w:szCs w:val="35"/>
          <w:lang w:eastAsia="ru-RU"/>
        </w:rPr>
        <w:t>Постановление от 30 декабря 2009 г. №1136</w:t>
      </w:r>
    </w:p>
    <w:p w:rsidR="00AE309B" w:rsidRPr="00AE309B" w:rsidRDefault="00AE309B" w:rsidP="00AE309B">
      <w:pPr>
        <w:shd w:val="clear" w:color="auto" w:fill="F2EFE8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5"/>
          <w:szCs w:val="35"/>
          <w:lang w:eastAsia="ru-RU"/>
        </w:rPr>
      </w:pPr>
      <w:r w:rsidRPr="00AE309B">
        <w:rPr>
          <w:rFonts w:ascii="Verdana" w:eastAsia="Times New Roman" w:hAnsi="Verdana" w:cs="Times New Roman"/>
          <w:sz w:val="35"/>
          <w:szCs w:val="35"/>
          <w:lang w:eastAsia="ru-RU"/>
        </w:rPr>
        <w:t xml:space="preserve">Об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</w:t>
      </w:r>
      <w:proofErr w:type="spellStart"/>
      <w:r w:rsidRPr="00AE309B">
        <w:rPr>
          <w:rFonts w:ascii="Verdana" w:eastAsia="Times New Roman" w:hAnsi="Verdana" w:cs="Times New Roman"/>
          <w:sz w:val="35"/>
          <w:szCs w:val="35"/>
          <w:lang w:eastAsia="ru-RU"/>
        </w:rPr>
        <w:t>бакалавриата</w:t>
      </w:r>
      <w:proofErr w:type="spellEnd"/>
      <w:r w:rsidRPr="00AE309B">
        <w:rPr>
          <w:rFonts w:ascii="Verdana" w:eastAsia="Times New Roman" w:hAnsi="Verdana" w:cs="Times New Roman"/>
          <w:sz w:val="35"/>
          <w:szCs w:val="35"/>
          <w:lang w:eastAsia="ru-RU"/>
        </w:rPr>
        <w:t>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квалификации (степени) «специалист»</w:t>
      </w:r>
    </w:p>
    <w:p w:rsidR="00AE309B" w:rsidRPr="00AE309B" w:rsidRDefault="00AE309B" w:rsidP="00AE309B">
      <w:pPr>
        <w:shd w:val="clear" w:color="auto" w:fill="FFFFFF"/>
        <w:spacing w:before="100" w:beforeAutospacing="1" w:after="100" w:afterAutospacing="1" w:line="404" w:lineRule="atLeast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Постановление от 30 декабря 2009 г. №1136</w:t>
      </w:r>
      <w:proofErr w:type="gramStart"/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 О</w:t>
      </w:r>
      <w:proofErr w:type="gramEnd"/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б утверждении перечня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</w:t>
      </w:r>
      <w:proofErr w:type="spellStart"/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бакалавриата</w:t>
      </w:r>
      <w:proofErr w:type="spellEnd"/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, программ подготовки специалиста или программ магистратуры) и перечня направлений подготовки (специальностей) высшего профессионального образования, подтверждаемого присвоением лицу квалификации (степени) «специалист» </w:t>
      </w:r>
    </w:p>
    <w:p w:rsidR="00AE309B" w:rsidRPr="00AE309B" w:rsidRDefault="00AE309B" w:rsidP="00AE309B">
      <w:pPr>
        <w:shd w:val="clear" w:color="auto" w:fill="FFFFFF"/>
        <w:spacing w:before="100" w:beforeAutospacing="1" w:after="100" w:afterAutospacing="1" w:line="404" w:lineRule="atLeast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Во исполнение пункта 4 статьи 6 и подпункта 12 пункта 2 статьи 24 Федерального закона «О высшем и послевузовском профессиональном образовании» Правительство Российской Федерации </w:t>
      </w:r>
      <w:proofErr w:type="spellStart"/>
      <w:proofErr w:type="gramStart"/>
      <w:r w:rsidRPr="00AE309B">
        <w:rPr>
          <w:rFonts w:ascii="Verdana" w:eastAsia="Times New Roman" w:hAnsi="Verdana" w:cs="Times New Roman"/>
          <w:b/>
          <w:bCs/>
          <w:color w:val="333333"/>
          <w:sz w:val="30"/>
          <w:lang w:eastAsia="ru-RU"/>
        </w:rPr>
        <w:t>п</w:t>
      </w:r>
      <w:proofErr w:type="spellEnd"/>
      <w:proofErr w:type="gramEnd"/>
      <w:r w:rsidRPr="00AE309B">
        <w:rPr>
          <w:rFonts w:ascii="Verdana" w:eastAsia="Times New Roman" w:hAnsi="Verdana" w:cs="Times New Roman"/>
          <w:b/>
          <w:bCs/>
          <w:color w:val="333333"/>
          <w:sz w:val="30"/>
          <w:lang w:eastAsia="ru-RU"/>
        </w:rPr>
        <w:t xml:space="preserve"> о с т а </w:t>
      </w:r>
      <w:proofErr w:type="spellStart"/>
      <w:r w:rsidRPr="00AE309B">
        <w:rPr>
          <w:rFonts w:ascii="Verdana" w:eastAsia="Times New Roman" w:hAnsi="Verdana" w:cs="Times New Roman"/>
          <w:b/>
          <w:bCs/>
          <w:color w:val="333333"/>
          <w:sz w:val="30"/>
          <w:lang w:eastAsia="ru-RU"/>
        </w:rPr>
        <w:t>н</w:t>
      </w:r>
      <w:proofErr w:type="spellEnd"/>
      <w:r w:rsidRPr="00AE309B">
        <w:rPr>
          <w:rFonts w:ascii="Verdana" w:eastAsia="Times New Roman" w:hAnsi="Verdana" w:cs="Times New Roman"/>
          <w:b/>
          <w:bCs/>
          <w:color w:val="333333"/>
          <w:sz w:val="30"/>
          <w:lang w:eastAsia="ru-RU"/>
        </w:rPr>
        <w:t xml:space="preserve"> о в л я е т </w:t>
      </w: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 xml:space="preserve">: </w:t>
      </w:r>
    </w:p>
    <w:p w:rsidR="00AE309B" w:rsidRPr="00AE309B" w:rsidRDefault="00AE309B" w:rsidP="00AE309B">
      <w:pPr>
        <w:shd w:val="clear" w:color="auto" w:fill="FFFFFF"/>
        <w:spacing w:before="100" w:beforeAutospacing="1" w:after="100" w:afterAutospacing="1" w:line="404" w:lineRule="atLeast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Утвердить прилагаемые:</w:t>
      </w: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br/>
        <w:t xml:space="preserve">перечень направлений подготовки (специальностей) высшего профессионального образования, по которым </w:t>
      </w: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lastRenderedPageBreak/>
        <w:t xml:space="preserve">установлены иные нормативные сроки освоения основных образовательных программ высшего профессионального образования (программ </w:t>
      </w:r>
      <w:proofErr w:type="spellStart"/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бакалавриата</w:t>
      </w:r>
      <w:proofErr w:type="spellEnd"/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t>, программ подготовки специалиста или программ магистратуры);</w:t>
      </w: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br/>
        <w:t xml:space="preserve">перечень направлений подготовки (специальностей) высшего профессионального образования, подтверждаемого присвоением лицу квалификации (степени) «специалист». </w:t>
      </w:r>
    </w:p>
    <w:p w:rsidR="00AE309B" w:rsidRPr="00AE309B" w:rsidRDefault="00AE309B" w:rsidP="00AE309B">
      <w:pPr>
        <w:shd w:val="clear" w:color="auto" w:fill="FFFFFF"/>
        <w:spacing w:before="100" w:beforeAutospacing="1" w:after="100" w:afterAutospacing="1" w:line="404" w:lineRule="atLeast"/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</w:pP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br/>
        <w:t>Председатель Правительства</w:t>
      </w:r>
      <w:r w:rsidRPr="00AE309B">
        <w:rPr>
          <w:rFonts w:ascii="Verdana" w:eastAsia="Times New Roman" w:hAnsi="Verdana" w:cs="Times New Roman"/>
          <w:color w:val="333333"/>
          <w:sz w:val="30"/>
          <w:szCs w:val="30"/>
          <w:lang w:eastAsia="ru-RU"/>
        </w:rPr>
        <w:br/>
        <w:t xml:space="preserve">Российской Федерации В.Путин </w:t>
      </w:r>
    </w:p>
    <w:p w:rsidR="00E40C23" w:rsidRDefault="00E40C23"/>
    <w:sectPr w:rsidR="00E40C23" w:rsidSect="00E4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E309B"/>
    <w:rsid w:val="00AE309B"/>
    <w:rsid w:val="00E4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2">
    <w:name w:val="description2"/>
    <w:basedOn w:val="a"/>
    <w:rsid w:val="00AE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5"/>
      <w:szCs w:val="35"/>
      <w:lang w:eastAsia="ru-RU"/>
    </w:rPr>
  </w:style>
  <w:style w:type="character" w:styleId="a3">
    <w:name w:val="Strong"/>
    <w:basedOn w:val="a0"/>
    <w:uiPriority w:val="22"/>
    <w:qFormat/>
    <w:rsid w:val="00AE3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859">
              <w:marLeft w:val="1516"/>
              <w:marRight w:val="1516"/>
              <w:marTop w:val="758"/>
              <w:marBottom w:val="10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203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3" w:color="FBFAF6"/>
                        <w:left w:val="none" w:sz="0" w:space="0" w:color="auto"/>
                        <w:bottom w:val="single" w:sz="12" w:space="13" w:color="E2DBCD"/>
                        <w:right w:val="none" w:sz="0" w:space="0" w:color="auto"/>
                      </w:divBdr>
                      <w:divsChild>
                        <w:div w:id="734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8426483">
              <w:marLeft w:val="0"/>
              <w:marRight w:val="0"/>
              <w:marTop w:val="0"/>
              <w:marBottom w:val="10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7302">
                  <w:marLeft w:val="1516"/>
                  <w:marRight w:val="15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6703">
                      <w:marLeft w:val="3411"/>
                      <w:marRight w:val="34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voloshina</cp:lastModifiedBy>
  <cp:revision>1</cp:revision>
  <dcterms:created xsi:type="dcterms:W3CDTF">2010-04-21T11:19:00Z</dcterms:created>
  <dcterms:modified xsi:type="dcterms:W3CDTF">2010-04-21T11:20:00Z</dcterms:modified>
</cp:coreProperties>
</file>